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43" w:rsidRDefault="009E7B2E" w:rsidP="005B5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08</w:t>
      </w:r>
      <w:r w:rsidR="005B5643" w:rsidRPr="005B5643">
        <w:rPr>
          <w:rFonts w:ascii="Times New Roman" w:hAnsi="Times New Roman" w:cs="Times New Roman"/>
          <w:b/>
          <w:sz w:val="28"/>
          <w:szCs w:val="28"/>
        </w:rPr>
        <w:t xml:space="preserve">.09.2020 </w:t>
      </w:r>
    </w:p>
    <w:p w:rsidR="00AE6EB7" w:rsidRPr="005B5643" w:rsidRDefault="009E7B2E" w:rsidP="005B5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з5БС71</w:t>
      </w:r>
    </w:p>
    <w:p w:rsidR="005B5643" w:rsidRPr="005B5643" w:rsidRDefault="005B5643" w:rsidP="005B56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Дисциплина: </w:t>
      </w:r>
      <w:r w:rsidRPr="005B5643">
        <w:rPr>
          <w:rFonts w:ascii="Times New Roman" w:hAnsi="Times New Roman" w:cs="Times New Roman"/>
          <w:sz w:val="28"/>
          <w:szCs w:val="28"/>
        </w:rPr>
        <w:t xml:space="preserve">Правовое обеспечение профессиональной деятельности </w:t>
      </w:r>
    </w:p>
    <w:p w:rsidR="005B5643" w:rsidRPr="005B5643" w:rsidRDefault="005B5643" w:rsidP="005B56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Преподаватель: </w:t>
      </w:r>
      <w:proofErr w:type="spellStart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>Вартик</w:t>
      </w:r>
      <w:proofErr w:type="spellEnd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Гульназ</w:t>
      </w:r>
      <w:proofErr w:type="spellEnd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>Ришатовна</w:t>
      </w:r>
      <w:proofErr w:type="spellEnd"/>
    </w:p>
    <w:p w:rsidR="005B5643" w:rsidRPr="005B5643" w:rsidRDefault="005B5643" w:rsidP="005B5643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очта: </w:t>
      </w:r>
      <w:hyperlink r:id="rId5" w:history="1">
        <w:r w:rsidRPr="005B564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gainanowagulnaz</w:t>
        </w:r>
        <w:r w:rsidRPr="005B564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5B564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5B564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B564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B5643" w:rsidRPr="005B5643" w:rsidRDefault="005B5643" w:rsidP="005B5643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643" w:rsidRPr="005B5643" w:rsidRDefault="005B5643" w:rsidP="005B5643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643" w:rsidRPr="005B5643" w:rsidRDefault="005B5643" w:rsidP="005B5643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5643">
        <w:rPr>
          <w:rFonts w:ascii="Times New Roman" w:hAnsi="Times New Roman" w:cs="Times New Roman"/>
          <w:bCs/>
          <w:sz w:val="28"/>
          <w:szCs w:val="28"/>
        </w:rPr>
        <w:t xml:space="preserve">Подготовка реферата по предложенным темам </w:t>
      </w:r>
    </w:p>
    <w:p w:rsidR="005B5643" w:rsidRPr="005B5643" w:rsidRDefault="005B5643" w:rsidP="005B5643">
      <w:pPr>
        <w:spacing w:before="1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5643">
        <w:rPr>
          <w:rFonts w:ascii="Times New Roman" w:hAnsi="Times New Roman" w:cs="Times New Roman"/>
          <w:b/>
          <w:i/>
          <w:iCs/>
          <w:sz w:val="28"/>
          <w:szCs w:val="28"/>
        </w:rPr>
        <w:t>Примерные темы рефератов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 xml:space="preserve">Становление трудовых отношений в </w:t>
      </w:r>
      <w:proofErr w:type="gramStart"/>
      <w:r w:rsidRPr="005B5643">
        <w:rPr>
          <w:rFonts w:ascii="Times New Roman" w:hAnsi="Times New Roman" w:cs="Times New Roman"/>
          <w:iCs/>
          <w:sz w:val="28"/>
          <w:szCs w:val="28"/>
        </w:rPr>
        <w:t>постсоветский</w:t>
      </w:r>
      <w:proofErr w:type="gramEnd"/>
      <w:r w:rsidRPr="005B5643">
        <w:rPr>
          <w:rFonts w:ascii="Times New Roman" w:hAnsi="Times New Roman" w:cs="Times New Roman"/>
          <w:iCs/>
          <w:sz w:val="28"/>
          <w:szCs w:val="28"/>
        </w:rPr>
        <w:t xml:space="preserve"> России.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Новое в трудовом праве.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Проблемы защиты трудовых прав граждан.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Единство и дифференциация правового регулирования труда.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Наемный труд: особенности организации и возможности правового регулирования.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Основополагающие принципы трудового законодательства.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Международно-правовое регулирование труда.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Конституционная основа трудового законодательства России.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Коллективные договоры и соглашения и их социально-правовое значение.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Занятость и безработица в России.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Правовая защита охраняемой законом тайны в трудовых отношениях.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Права работников при несостоятельности юридического лица.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Компенсация морального вреда в трудовых отношениях.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Роль законодательства о рабочем времени в обеспечении охраны здоровья работников.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Заработная плата на предприятии с учетом требований ТК РФ.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Гарантии и компенсации для тех, кто учится и работает.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Правовое регулирование внутреннего трудового распорядка организации и дисциплины труда.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Проблемы ответственности сторон трудового договора.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Особенности регулирования труда отдельных категорий работников.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lastRenderedPageBreak/>
        <w:t>Защита трудовых прав работников.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Обжалование неправомерных действий работодателя в суде.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Трудовые споры: участники гражданского процесса.</w:t>
      </w:r>
    </w:p>
    <w:p w:rsidR="006F532D" w:rsidRDefault="006F532D"/>
    <w:sectPr w:rsidR="006F532D" w:rsidSect="005A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0C52"/>
    <w:multiLevelType w:val="hybridMultilevel"/>
    <w:tmpl w:val="8DB8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643"/>
    <w:rsid w:val="005A10BA"/>
    <w:rsid w:val="005B5643"/>
    <w:rsid w:val="006F532D"/>
    <w:rsid w:val="007E7A46"/>
    <w:rsid w:val="009E7B2E"/>
    <w:rsid w:val="00AE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643"/>
    <w:rPr>
      <w:color w:val="0000FF" w:themeColor="hyperlink"/>
      <w:u w:val="single"/>
    </w:rPr>
  </w:style>
  <w:style w:type="paragraph" w:styleId="a4">
    <w:name w:val="No Spacing"/>
    <w:uiPriority w:val="1"/>
    <w:qFormat/>
    <w:rsid w:val="005B5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inanowaguln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</cp:lastModifiedBy>
  <cp:revision>4</cp:revision>
  <dcterms:created xsi:type="dcterms:W3CDTF">2020-09-07T12:56:00Z</dcterms:created>
  <dcterms:modified xsi:type="dcterms:W3CDTF">2020-09-08T03:25:00Z</dcterms:modified>
</cp:coreProperties>
</file>