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15" w:rsidRDefault="00655E15" w:rsidP="00655E15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655E15" w:rsidRPr="005C5395" w:rsidTr="004E413A">
        <w:tc>
          <w:tcPr>
            <w:tcW w:w="817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55E15" w:rsidRPr="005C5395" w:rsidRDefault="00655E1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7565B4" w:rsidRPr="005C5395" w:rsidTr="004E413A">
        <w:tc>
          <w:tcPr>
            <w:tcW w:w="817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7565B4" w:rsidRP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7565B4" w:rsidRDefault="007565B4" w:rsidP="007565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5F09B2" w:rsidRPr="005F09B2" w:rsidRDefault="005F09B2" w:rsidP="007565B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7565B4" w:rsidRPr="005F09B2" w:rsidRDefault="007565B4" w:rsidP="004E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sz w:val="20"/>
                <w:szCs w:val="20"/>
              </w:rPr>
              <w:t>Основные теории зубчатого зацепления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Зацепление двух </w:t>
            </w:r>
            <w:proofErr w:type="spellStart"/>
            <w:r w:rsidRPr="007565B4">
              <w:rPr>
                <w:rFonts w:ascii="Times New Roman" w:hAnsi="Times New Roman" w:cs="Times New Roman"/>
                <w:sz w:val="20"/>
                <w:szCs w:val="20"/>
              </w:rPr>
              <w:t>эвольвентных</w:t>
            </w:r>
            <w:proofErr w:type="spellEnd"/>
            <w:r w:rsidRPr="007565B4">
              <w:rPr>
                <w:rFonts w:ascii="Times New Roman" w:hAnsi="Times New Roman" w:cs="Times New Roman"/>
                <w:sz w:val="20"/>
                <w:szCs w:val="20"/>
              </w:rPr>
              <w:t xml:space="preserve"> колес 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>Зацепление шестерни с рейкой</w:t>
            </w:r>
            <w:r w:rsidRPr="007565B4">
              <w:rPr>
                <w:rFonts w:ascii="Times New Roman" w:hAnsi="Times New Roman" w:cs="Times New Roman"/>
                <w:sz w:val="20"/>
                <w:szCs w:val="20"/>
              </w:rPr>
              <w:br/>
              <w:t>Краткие сведения об изготовлении зубчатых колес.</w:t>
            </w:r>
          </w:p>
        </w:tc>
        <w:tc>
          <w:tcPr>
            <w:tcW w:w="1984" w:type="dxa"/>
          </w:tcPr>
          <w:p w:rsidR="006067FF" w:rsidRDefault="006067FF" w:rsidP="006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067FF" w:rsidRDefault="006067FF" w:rsidP="006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65B4" w:rsidRPr="007565B4" w:rsidRDefault="007565B4" w:rsidP="0075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B4">
              <w:rPr>
                <w:rFonts w:ascii="Times New Roman" w:hAnsi="Times New Roman" w:cs="Times New Roman"/>
              </w:rPr>
              <w:t>{$3.14}Стр. 270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B4" w:rsidRPr="005C5395" w:rsidTr="004E413A">
        <w:tc>
          <w:tcPr>
            <w:tcW w:w="817" w:type="dxa"/>
          </w:tcPr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5B4" w:rsidRPr="005C5395" w:rsidRDefault="005F09B2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19" w:type="dxa"/>
          </w:tcPr>
          <w:p w:rsidR="005F09B2" w:rsidRPr="007565B4" w:rsidRDefault="005F09B2" w:rsidP="005F0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5F09B2" w:rsidRPr="007565B4" w:rsidRDefault="005F09B2" w:rsidP="005F09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5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3.4. Зубчатые передачи</w:t>
            </w:r>
          </w:p>
          <w:p w:rsidR="005F09B2" w:rsidRPr="005F09B2" w:rsidRDefault="005F09B2" w:rsidP="005F09B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5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Рассматриваемые темы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Подрезание зубьев.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Виды разрушений зубчатых колес.</w:t>
            </w:r>
          </w:p>
          <w:p w:rsidR="005F09B2" w:rsidRDefault="005F09B2" w:rsidP="005F0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Основные критерии работоспособности и расчета.</w:t>
            </w:r>
          </w:p>
          <w:p w:rsidR="007565B4" w:rsidRPr="005F09B2" w:rsidRDefault="005F09B2" w:rsidP="004E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9B2">
              <w:rPr>
                <w:rFonts w:ascii="Times New Roman" w:hAnsi="Times New Roman" w:cs="Times New Roman"/>
                <w:sz w:val="20"/>
                <w:szCs w:val="20"/>
              </w:rPr>
              <w:t>Материалы и допускаемые напряжения</w:t>
            </w:r>
          </w:p>
        </w:tc>
        <w:tc>
          <w:tcPr>
            <w:tcW w:w="1984" w:type="dxa"/>
          </w:tcPr>
          <w:p w:rsidR="001A3117" w:rsidRDefault="001A3117" w:rsidP="001A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1A3117" w:rsidRDefault="001A3117" w:rsidP="001A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7565B4" w:rsidRPr="00FB3849" w:rsidRDefault="002D3585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9F3601" w:rsidRPr="00FB3849" w:rsidRDefault="009F3601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F09B2" w:rsidRPr="001A3117" w:rsidRDefault="005F09B2" w:rsidP="005F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17">
              <w:rPr>
                <w:rFonts w:ascii="Times New Roman" w:hAnsi="Times New Roman" w:cs="Times New Roman"/>
              </w:rPr>
              <w:t>{$3.14}Стр. 270</w:t>
            </w:r>
          </w:p>
          <w:p w:rsidR="007565B4" w:rsidRPr="005C5395" w:rsidRDefault="007565B4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557" w:rsidRPr="00B452B7" w:rsidRDefault="00806557" w:rsidP="0080655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FB3849" w:rsidRDefault="00FB3849" w:rsidP="00FB3849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FB3849" w:rsidRPr="005C5395" w:rsidTr="00817BD7">
        <w:tc>
          <w:tcPr>
            <w:tcW w:w="817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A83E53" w:rsidRPr="005C5395" w:rsidTr="00817BD7">
        <w:tc>
          <w:tcPr>
            <w:tcW w:w="817" w:type="dxa"/>
          </w:tcPr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119" w:type="dxa"/>
          </w:tcPr>
          <w:p w:rsidR="00A83E53" w:rsidRPr="00FB3849" w:rsidRDefault="00A83E53" w:rsidP="00FB3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49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передачи.</w:t>
            </w:r>
          </w:p>
          <w:p w:rsidR="00A83E53" w:rsidRPr="00FB3849" w:rsidRDefault="00A83E53" w:rsidP="00FB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49">
              <w:rPr>
                <w:rFonts w:ascii="Times New Roman" w:hAnsi="Times New Roman" w:cs="Times New Roman"/>
                <w:sz w:val="20"/>
                <w:szCs w:val="20"/>
              </w:rPr>
              <w:t>Прямозубые цилиндрические передачи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Геометрические соотношения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Силы, действующие в зацеплении зубчатых колес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Расчет на контактную прочность изгиб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Косозубые цилиндрические передачи особенности геометрии и расчета на прочность</w:t>
            </w:r>
            <w:r w:rsidRPr="00FB3849">
              <w:rPr>
                <w:rFonts w:ascii="Times New Roman" w:hAnsi="Times New Roman" w:cs="Times New Roman"/>
                <w:sz w:val="20"/>
                <w:szCs w:val="20"/>
              </w:rPr>
              <w:br/>
              <w:t>Конические зубчатые передачи</w:t>
            </w:r>
          </w:p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E53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A83E53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A83E53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</w:p>
          <w:p w:rsidR="00A83E53" w:rsidRPr="00712940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и зарисовать из слайда: Виды разрушения зубчатых колес)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3E53" w:rsidRPr="002775E8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A83E53" w:rsidRPr="005C5395" w:rsidRDefault="00A83E53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49" w:rsidRPr="005C5395" w:rsidTr="00817BD7">
        <w:tc>
          <w:tcPr>
            <w:tcW w:w="817" w:type="dxa"/>
          </w:tcPr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849" w:rsidRPr="005C5395" w:rsidRDefault="00EB7764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119" w:type="dxa"/>
          </w:tcPr>
          <w:p w:rsidR="00EB7764" w:rsidRPr="00EB7764" w:rsidRDefault="00EB7764" w:rsidP="00EB7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764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</w:t>
            </w:r>
            <w:r w:rsidRPr="00EB7764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геометрические соотношения</w:t>
            </w:r>
            <w:r w:rsidRPr="00EB7764">
              <w:rPr>
                <w:rFonts w:ascii="Times New Roman" w:hAnsi="Times New Roman" w:cs="Times New Roman"/>
                <w:sz w:val="20"/>
                <w:szCs w:val="20"/>
              </w:rPr>
              <w:br/>
              <w:t>Силы, действующие в передаче</w:t>
            </w:r>
            <w:r w:rsidRPr="00EB7764">
              <w:rPr>
                <w:rFonts w:ascii="Times New Roman" w:hAnsi="Times New Roman" w:cs="Times New Roman"/>
                <w:sz w:val="20"/>
                <w:szCs w:val="20"/>
              </w:rPr>
              <w:br/>
              <w:t>Расчеты конических передач</w:t>
            </w:r>
          </w:p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7764" w:rsidRDefault="00EB7764" w:rsidP="00EB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B7764" w:rsidRDefault="00EB7764" w:rsidP="00EB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B7764" w:rsidRPr="002775E8" w:rsidRDefault="00EB7764" w:rsidP="00EB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FB3849" w:rsidRPr="005C5395" w:rsidRDefault="00FB3849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25" w:rsidRPr="005C5395" w:rsidTr="00817BD7">
        <w:tc>
          <w:tcPr>
            <w:tcW w:w="817" w:type="dxa"/>
          </w:tcPr>
          <w:p w:rsidR="00B12025" w:rsidRPr="005C5395" w:rsidRDefault="00B12025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025" w:rsidRDefault="00B12025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119" w:type="dxa"/>
          </w:tcPr>
          <w:p w:rsidR="00B12025" w:rsidRDefault="00B12025" w:rsidP="00B1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764">
              <w:rPr>
                <w:rFonts w:ascii="Times New Roman" w:hAnsi="Times New Roman" w:cs="Times New Roman"/>
                <w:b/>
                <w:sz w:val="20"/>
                <w:szCs w:val="20"/>
              </w:rPr>
              <w:t>Зубчатые передачи</w:t>
            </w:r>
          </w:p>
          <w:p w:rsidR="00B12025" w:rsidRPr="00B12025" w:rsidRDefault="00B12025" w:rsidP="00B12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025">
              <w:rPr>
                <w:rFonts w:ascii="Times New Roman" w:hAnsi="Times New Roman" w:cs="Times New Roman"/>
                <w:sz w:val="20"/>
                <w:szCs w:val="20"/>
              </w:rPr>
              <w:t>Передачи с зацеплением 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презентацию </w:t>
            </w:r>
          </w:p>
          <w:p w:rsidR="00B12025" w:rsidRPr="00B12025" w:rsidRDefault="00B12025" w:rsidP="00B1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Moodle</w:t>
            </w:r>
            <w:proofErr w:type="spellEnd"/>
            <w:r w:rsidRPr="00B12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(записать достоинства, недостатки, основные параметры.)</w:t>
            </w:r>
            <w:r w:rsidRPr="00B12025">
              <w:rPr>
                <w:rFonts w:ascii="Times New Roman" w:hAnsi="Times New Roman" w:cs="Times New Roman"/>
                <w:sz w:val="20"/>
                <w:szCs w:val="20"/>
              </w:rPr>
              <w:br/>
              <w:t>Планетарные зубчатые передачи</w:t>
            </w:r>
            <w:r w:rsidRPr="00B12025">
              <w:rPr>
                <w:rFonts w:ascii="Times New Roman" w:hAnsi="Times New Roman" w:cs="Times New Roman"/>
                <w:sz w:val="20"/>
                <w:szCs w:val="20"/>
              </w:rPr>
              <w:br/>
              <w:t>Принцип работы и устройство</w:t>
            </w:r>
          </w:p>
          <w:p w:rsidR="00B12025" w:rsidRPr="00EB7764" w:rsidRDefault="00B12025" w:rsidP="00EB7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12025" w:rsidRDefault="00B12025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12025" w:rsidRDefault="00B12025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B12025" w:rsidRPr="005C5395" w:rsidRDefault="00B12025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2025" w:rsidRPr="002775E8" w:rsidRDefault="00B12025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E8">
              <w:rPr>
                <w:rFonts w:ascii="Times New Roman" w:hAnsi="Times New Roman" w:cs="Times New Roman"/>
              </w:rPr>
              <w:t>{$3.14}Стр. 270</w:t>
            </w:r>
          </w:p>
          <w:p w:rsidR="00B12025" w:rsidRPr="005C5395" w:rsidRDefault="00B12025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16" w:rsidRPr="005C5395" w:rsidTr="00817BD7">
        <w:tc>
          <w:tcPr>
            <w:tcW w:w="817" w:type="dxa"/>
          </w:tcPr>
          <w:p w:rsidR="00B71216" w:rsidRPr="005C5395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16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119" w:type="dxa"/>
          </w:tcPr>
          <w:p w:rsidR="00B71216" w:rsidRPr="00EB7764" w:rsidRDefault="00B71216" w:rsidP="00B12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216" w:rsidRDefault="00B71216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216" w:rsidRPr="002775E8" w:rsidRDefault="00B71216" w:rsidP="009C068C">
            <w:pPr>
              <w:rPr>
                <w:rFonts w:ascii="Times New Roman" w:hAnsi="Times New Roman" w:cs="Times New Roman"/>
              </w:rPr>
            </w:pPr>
          </w:p>
        </w:tc>
      </w:tr>
      <w:tr w:rsidR="00B71216" w:rsidRPr="005C5395" w:rsidTr="00817BD7">
        <w:tc>
          <w:tcPr>
            <w:tcW w:w="817" w:type="dxa"/>
          </w:tcPr>
          <w:p w:rsidR="00B71216" w:rsidRPr="005C5395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16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119" w:type="dxa"/>
          </w:tcPr>
          <w:p w:rsidR="00B71216" w:rsidRPr="00EB7764" w:rsidRDefault="00B71216" w:rsidP="00B12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216" w:rsidRDefault="00B71216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216" w:rsidRPr="002775E8" w:rsidRDefault="00B71216" w:rsidP="009C068C">
            <w:pPr>
              <w:rPr>
                <w:rFonts w:ascii="Times New Roman" w:hAnsi="Times New Roman" w:cs="Times New Roman"/>
              </w:rPr>
            </w:pPr>
          </w:p>
        </w:tc>
      </w:tr>
      <w:tr w:rsidR="00B71216" w:rsidRPr="005C5395" w:rsidTr="00817BD7">
        <w:tc>
          <w:tcPr>
            <w:tcW w:w="817" w:type="dxa"/>
          </w:tcPr>
          <w:p w:rsidR="00B71216" w:rsidRPr="005C5395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16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119" w:type="dxa"/>
          </w:tcPr>
          <w:p w:rsidR="00B71216" w:rsidRPr="00EB7764" w:rsidRDefault="00B71216" w:rsidP="00B12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216" w:rsidRDefault="00B71216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216" w:rsidRPr="002775E8" w:rsidRDefault="00B71216" w:rsidP="009C068C">
            <w:pPr>
              <w:rPr>
                <w:rFonts w:ascii="Times New Roman" w:hAnsi="Times New Roman" w:cs="Times New Roman"/>
              </w:rPr>
            </w:pPr>
          </w:p>
        </w:tc>
      </w:tr>
      <w:tr w:rsidR="00B71216" w:rsidRPr="005C5395" w:rsidTr="00817BD7">
        <w:tc>
          <w:tcPr>
            <w:tcW w:w="817" w:type="dxa"/>
          </w:tcPr>
          <w:p w:rsidR="00B71216" w:rsidRPr="005C5395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16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1216" w:rsidRPr="00EB7764" w:rsidRDefault="00B71216" w:rsidP="00B12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216" w:rsidRDefault="00B71216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216" w:rsidRPr="002775E8" w:rsidRDefault="00B71216" w:rsidP="009C068C">
            <w:pPr>
              <w:rPr>
                <w:rFonts w:ascii="Times New Roman" w:hAnsi="Times New Roman" w:cs="Times New Roman"/>
              </w:rPr>
            </w:pPr>
          </w:p>
        </w:tc>
      </w:tr>
      <w:tr w:rsidR="00B71216" w:rsidRPr="005C5395" w:rsidTr="00817BD7">
        <w:tc>
          <w:tcPr>
            <w:tcW w:w="817" w:type="dxa"/>
          </w:tcPr>
          <w:p w:rsidR="00B71216" w:rsidRPr="005C5395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16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1216" w:rsidRPr="00EB7764" w:rsidRDefault="00B71216" w:rsidP="00B12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216" w:rsidRDefault="00B71216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216" w:rsidRPr="002775E8" w:rsidRDefault="00B71216" w:rsidP="009C068C">
            <w:pPr>
              <w:rPr>
                <w:rFonts w:ascii="Times New Roman" w:hAnsi="Times New Roman" w:cs="Times New Roman"/>
              </w:rPr>
            </w:pPr>
          </w:p>
        </w:tc>
      </w:tr>
      <w:tr w:rsidR="00B71216" w:rsidRPr="005C5395" w:rsidTr="00817BD7">
        <w:tc>
          <w:tcPr>
            <w:tcW w:w="817" w:type="dxa"/>
          </w:tcPr>
          <w:p w:rsidR="00B71216" w:rsidRPr="005C5395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16" w:rsidRDefault="00B71216" w:rsidP="0081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1216" w:rsidRPr="00EB7764" w:rsidRDefault="00B71216" w:rsidP="00B12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71216" w:rsidRDefault="00B71216" w:rsidP="009C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1216" w:rsidRPr="002775E8" w:rsidRDefault="00B71216" w:rsidP="009C068C">
            <w:pPr>
              <w:rPr>
                <w:rFonts w:ascii="Times New Roman" w:hAnsi="Times New Roman" w:cs="Times New Roman"/>
              </w:rPr>
            </w:pPr>
          </w:p>
        </w:tc>
      </w:tr>
    </w:tbl>
    <w:p w:rsidR="005A0526" w:rsidRDefault="005A0526"/>
    <w:sectPr w:rsidR="005A0526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E15"/>
    <w:rsid w:val="000E504C"/>
    <w:rsid w:val="00162C68"/>
    <w:rsid w:val="001A3117"/>
    <w:rsid w:val="002D3585"/>
    <w:rsid w:val="002E7DED"/>
    <w:rsid w:val="00383BB6"/>
    <w:rsid w:val="004F6C68"/>
    <w:rsid w:val="005A0526"/>
    <w:rsid w:val="005F09B2"/>
    <w:rsid w:val="006067FF"/>
    <w:rsid w:val="00647A35"/>
    <w:rsid w:val="00655E15"/>
    <w:rsid w:val="00711F4F"/>
    <w:rsid w:val="00714582"/>
    <w:rsid w:val="007565B4"/>
    <w:rsid w:val="00795764"/>
    <w:rsid w:val="00806557"/>
    <w:rsid w:val="009F3601"/>
    <w:rsid w:val="00A83E53"/>
    <w:rsid w:val="00B12025"/>
    <w:rsid w:val="00B71216"/>
    <w:rsid w:val="00C05F81"/>
    <w:rsid w:val="00C7764D"/>
    <w:rsid w:val="00EB7764"/>
    <w:rsid w:val="00EE016C"/>
    <w:rsid w:val="00FB3849"/>
    <w:rsid w:val="00FC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20</cp:revision>
  <dcterms:created xsi:type="dcterms:W3CDTF">2020-04-29T13:58:00Z</dcterms:created>
  <dcterms:modified xsi:type="dcterms:W3CDTF">2020-05-15T14:07:00Z</dcterms:modified>
</cp:coreProperties>
</file>