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6367E1"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ЭБ</w:t>
      </w:r>
      <w:r w:rsidR="00020C5E">
        <w:rPr>
          <w:rFonts w:ascii="Times New Roman" w:hAnsi="Times New Roman"/>
          <w:b/>
          <w:bCs/>
          <w:sz w:val="28"/>
          <w:szCs w:val="28"/>
          <w:lang w:eastAsia="ru-RU"/>
        </w:rPr>
        <w:t>80           ПОПД</w:t>
      </w:r>
    </w:p>
    <w:p w:rsidR="00A436F3" w:rsidRDefault="00A436F3" w:rsidP="00A436F3">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Лекция и п</w:t>
      </w:r>
      <w:r w:rsidRPr="00C61712">
        <w:rPr>
          <w:rFonts w:ascii="Times New Roman" w:hAnsi="Times New Roman"/>
          <w:b/>
          <w:bCs/>
          <w:sz w:val="28"/>
          <w:szCs w:val="28"/>
          <w:lang w:eastAsia="ru-RU"/>
        </w:rPr>
        <w:t>рактическое занятие по теме «</w:t>
      </w:r>
      <w:r>
        <w:rPr>
          <w:rFonts w:ascii="Times New Roman" w:hAnsi="Times New Roman"/>
          <w:b/>
          <w:bCs/>
          <w:sz w:val="28"/>
          <w:szCs w:val="28"/>
          <w:lang w:eastAsia="ru-RU"/>
        </w:rPr>
        <w:t>Административное правонарушение. Административная ответственность</w:t>
      </w:r>
      <w:r w:rsidRPr="00C61712">
        <w:rPr>
          <w:rFonts w:ascii="Times New Roman" w:hAnsi="Times New Roman"/>
          <w:b/>
          <w:bCs/>
          <w:sz w:val="28"/>
          <w:szCs w:val="28"/>
          <w:lang w:eastAsia="ru-RU"/>
        </w:rPr>
        <w:t xml:space="preserve">» </w:t>
      </w:r>
    </w:p>
    <w:p w:rsidR="00A436F3" w:rsidRPr="00C61712" w:rsidRDefault="00A436F3" w:rsidP="00A436F3">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w:t>
      </w:r>
      <w:r>
        <w:rPr>
          <w:rFonts w:ascii="Times New Roman" w:hAnsi="Times New Roman"/>
          <w:b/>
          <w:bCs/>
          <w:sz w:val="28"/>
          <w:szCs w:val="28"/>
          <w:lang w:eastAsia="ru-RU"/>
        </w:rPr>
        <w:t>8-30</w:t>
      </w:r>
      <w:bookmarkStart w:id="0" w:name="_GoBack"/>
      <w:bookmarkEnd w:id="0"/>
      <w:r>
        <w:rPr>
          <w:rFonts w:ascii="Times New Roman" w:hAnsi="Times New Roman"/>
          <w:b/>
          <w:bCs/>
          <w:sz w:val="28"/>
          <w:szCs w:val="28"/>
          <w:lang w:eastAsia="ru-RU"/>
        </w:rPr>
        <w:t xml:space="preserve"> мая</w:t>
      </w:r>
      <w:r w:rsidRPr="00C61712">
        <w:rPr>
          <w:rFonts w:ascii="Times New Roman" w:hAnsi="Times New Roman"/>
          <w:b/>
          <w:bCs/>
          <w:sz w:val="28"/>
          <w:szCs w:val="28"/>
          <w:lang w:eastAsia="ru-RU"/>
        </w:rPr>
        <w:t xml:space="preserve"> 2020 года</w:t>
      </w:r>
    </w:p>
    <w:p w:rsidR="00A436F3" w:rsidRPr="00C61712" w:rsidRDefault="00A436F3" w:rsidP="00A436F3">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ЗАДАНИЯ ПО ДАННОЙ ТЕМЕ</w:t>
      </w:r>
    </w:p>
    <w:p w:rsidR="00A436F3" w:rsidRPr="00C61712" w:rsidRDefault="00A436F3" w:rsidP="00A436F3">
      <w:pPr>
        <w:spacing w:after="0" w:line="240" w:lineRule="auto"/>
        <w:jc w:val="center"/>
        <w:rPr>
          <w:rFonts w:ascii="Times New Roman" w:hAnsi="Times New Roman"/>
          <w:b/>
          <w:bCs/>
          <w:sz w:val="28"/>
          <w:szCs w:val="28"/>
          <w:lang w:eastAsia="ru-RU"/>
        </w:rPr>
      </w:pPr>
    </w:p>
    <w:p w:rsidR="00A436F3" w:rsidRPr="00C61712" w:rsidRDefault="00A436F3" w:rsidP="00A436F3">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A436F3" w:rsidRPr="00F25525" w:rsidRDefault="00A436F3" w:rsidP="00A436F3">
      <w:pPr>
        <w:spacing w:after="0" w:line="240" w:lineRule="auto"/>
        <w:ind w:firstLine="567"/>
        <w:rPr>
          <w:rFonts w:ascii="Times New Roman" w:hAnsi="Times New Roman"/>
          <w:b/>
          <w:bCs/>
          <w:sz w:val="24"/>
          <w:szCs w:val="24"/>
          <w:lang w:eastAsia="ru-RU"/>
        </w:rPr>
      </w:pPr>
      <w:r w:rsidRPr="00F25525">
        <w:rPr>
          <w:rFonts w:ascii="Times New Roman" w:hAnsi="Times New Roman"/>
          <w:b/>
          <w:bCs/>
          <w:sz w:val="24"/>
          <w:szCs w:val="24"/>
          <w:lang w:eastAsia="ru-RU"/>
        </w:rPr>
        <w:t>Ознакомиться с текстом КоАП РФ.</w:t>
      </w:r>
    </w:p>
    <w:p w:rsidR="00A436F3" w:rsidRPr="00F25525" w:rsidRDefault="00A436F3" w:rsidP="00A436F3">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АДМИНИСТРАТИВНОЕ ПРАВОНАРУШЕНИЕ</w:t>
      </w:r>
    </w:p>
    <w:p w:rsidR="00A436F3" w:rsidRPr="00F25525" w:rsidRDefault="00A436F3" w:rsidP="00A436F3">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И АДМИНИСТРАТИВНАЯ ОТВЕТСТВЕННОСТЬ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2.1. Административное правонарушение</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2.2. Формы вины</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2.3. Возраст, по достижении которого наступает административная ответственность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lastRenderedPageBreak/>
        <w:t>Статья 2.6.1. Административная ответственность собственников (владельцев) транспортных средств</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roofErr w:type="gramEnd"/>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w:t>
      </w:r>
      <w:proofErr w:type="gramEnd"/>
      <w:r w:rsidRPr="00F25525">
        <w:rPr>
          <w:rFonts w:ascii="Times New Roman" w:hAnsi="Times New Roman"/>
          <w:sz w:val="24"/>
          <w:szCs w:val="24"/>
        </w:rPr>
        <w:t xml:space="preserve"> его обладания в результате противоправных действий других лиц.</w:t>
      </w:r>
    </w:p>
    <w:p w:rsidR="00A436F3" w:rsidRPr="00F25525" w:rsidRDefault="00A436F3" w:rsidP="00A436F3">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(в ред. Федерального закона от 23.07.2010 N 175-ФЗ)</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2.7. Крайняя необходимость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Не является административным правонарушением причинение лицом </w:t>
      </w:r>
      <w:proofErr w:type="gramStart"/>
      <w:r w:rsidRPr="00F25525">
        <w:rPr>
          <w:rFonts w:ascii="Times New Roman" w:hAnsi="Times New Roman"/>
          <w:sz w:val="24"/>
          <w:szCs w:val="24"/>
        </w:rPr>
        <w:t>вреда</w:t>
      </w:r>
      <w:proofErr w:type="gramEnd"/>
      <w:r w:rsidRPr="00F25525">
        <w:rPr>
          <w:rFonts w:ascii="Times New Roman" w:hAnsi="Times New Roman"/>
          <w:sz w:val="24"/>
          <w:szCs w:val="24"/>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2.8. Невменяемость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Глава 3. АДМИНИСТРАТИВНОЕ НАКАЗАНИЕ</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 Цели административного наказания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F25525">
        <w:rPr>
          <w:rFonts w:ascii="Times New Roman" w:hAnsi="Times New Roman"/>
          <w:sz w:val="24"/>
          <w:szCs w:val="24"/>
        </w:rPr>
        <w:t>правонарушений</w:t>
      </w:r>
      <w:proofErr w:type="gramEnd"/>
      <w:r w:rsidRPr="00F25525">
        <w:rPr>
          <w:rFonts w:ascii="Times New Roman" w:hAnsi="Times New Roman"/>
          <w:sz w:val="24"/>
          <w:szCs w:val="24"/>
        </w:rPr>
        <w:t xml:space="preserve"> как самим правонарушителем, так и другими лицами.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3.2. Виды административных наказаний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За совершение административных правонарушений могут устанавливаться и применяться следующие административные наказания:</w:t>
      </w:r>
    </w:p>
    <w:p w:rsidR="00A436F3" w:rsidRPr="00F25525" w:rsidRDefault="00A436F3" w:rsidP="00A436F3">
      <w:pPr>
        <w:spacing w:after="0" w:line="240" w:lineRule="auto"/>
        <w:ind w:firstLine="567"/>
        <w:jc w:val="both"/>
        <w:rPr>
          <w:rFonts w:ascii="Times New Roman" w:hAnsi="Times New Roman"/>
          <w:sz w:val="24"/>
          <w:szCs w:val="24"/>
        </w:rPr>
      </w:pPr>
      <w:bookmarkStart w:id="1" w:name="p454"/>
      <w:bookmarkEnd w:id="1"/>
      <w:r w:rsidRPr="00F25525">
        <w:rPr>
          <w:rFonts w:ascii="Times New Roman" w:hAnsi="Times New Roman"/>
          <w:sz w:val="24"/>
          <w:szCs w:val="24"/>
        </w:rPr>
        <w:t>1) предупреждение;</w:t>
      </w:r>
    </w:p>
    <w:p w:rsidR="00A436F3" w:rsidRPr="00F25525" w:rsidRDefault="00A436F3" w:rsidP="00A436F3">
      <w:pPr>
        <w:spacing w:after="0" w:line="240" w:lineRule="auto"/>
        <w:ind w:firstLine="567"/>
        <w:jc w:val="both"/>
        <w:rPr>
          <w:rFonts w:ascii="Times New Roman" w:hAnsi="Times New Roman"/>
          <w:sz w:val="24"/>
          <w:szCs w:val="24"/>
        </w:rPr>
      </w:pPr>
      <w:bookmarkStart w:id="2" w:name="p455"/>
      <w:bookmarkEnd w:id="2"/>
      <w:r w:rsidRPr="00F25525">
        <w:rPr>
          <w:rFonts w:ascii="Times New Roman" w:hAnsi="Times New Roman"/>
          <w:sz w:val="24"/>
          <w:szCs w:val="24"/>
        </w:rPr>
        <w:lastRenderedPageBreak/>
        <w:t>2) административный штраф;</w:t>
      </w:r>
    </w:p>
    <w:p w:rsidR="00A436F3" w:rsidRPr="00F25525" w:rsidRDefault="00A436F3" w:rsidP="00A436F3">
      <w:pPr>
        <w:spacing w:after="0" w:line="240" w:lineRule="auto"/>
        <w:ind w:firstLine="567"/>
        <w:jc w:val="both"/>
        <w:rPr>
          <w:rFonts w:ascii="Times New Roman" w:hAnsi="Times New Roman"/>
          <w:sz w:val="24"/>
          <w:szCs w:val="24"/>
        </w:rPr>
      </w:pPr>
      <w:bookmarkStart w:id="3" w:name="p456"/>
      <w:bookmarkStart w:id="4" w:name="p458"/>
      <w:bookmarkEnd w:id="3"/>
      <w:bookmarkEnd w:id="4"/>
      <w:r w:rsidRPr="00F25525">
        <w:rPr>
          <w:rFonts w:ascii="Times New Roman" w:hAnsi="Times New Roman"/>
          <w:sz w:val="24"/>
          <w:szCs w:val="24"/>
        </w:rPr>
        <w:t>4) конфискация орудия совершения или предмета административного правонарушения;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5) лишение специального права, предоставленного физическому лицу;</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6) административный арест;</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7)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8) дисквалификация;</w:t>
      </w:r>
    </w:p>
    <w:p w:rsidR="00A436F3" w:rsidRPr="00F25525" w:rsidRDefault="00A436F3" w:rsidP="00A436F3">
      <w:pPr>
        <w:spacing w:after="0" w:line="240" w:lineRule="auto"/>
        <w:ind w:firstLine="567"/>
        <w:jc w:val="both"/>
        <w:rPr>
          <w:rFonts w:ascii="Times New Roman" w:hAnsi="Times New Roman"/>
          <w:sz w:val="24"/>
          <w:szCs w:val="24"/>
        </w:rPr>
      </w:pPr>
      <w:bookmarkStart w:id="5" w:name="p463"/>
      <w:bookmarkEnd w:id="5"/>
      <w:r w:rsidRPr="00F25525">
        <w:rPr>
          <w:rFonts w:ascii="Times New Roman" w:hAnsi="Times New Roman"/>
          <w:sz w:val="24"/>
          <w:szCs w:val="24"/>
        </w:rPr>
        <w:t>9) административное приостановление деятельности;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10) обязательные работы;</w:t>
      </w:r>
    </w:p>
    <w:p w:rsidR="00A436F3" w:rsidRPr="00F25525" w:rsidRDefault="00A436F3" w:rsidP="00A436F3">
      <w:pPr>
        <w:spacing w:after="0" w:line="240" w:lineRule="auto"/>
        <w:ind w:firstLine="567"/>
        <w:jc w:val="both"/>
        <w:rPr>
          <w:rFonts w:ascii="Times New Roman" w:hAnsi="Times New Roman"/>
          <w:sz w:val="24"/>
          <w:szCs w:val="24"/>
        </w:rPr>
      </w:pPr>
      <w:bookmarkStart w:id="6" w:name="p467"/>
      <w:bookmarkEnd w:id="6"/>
      <w:r w:rsidRPr="00F25525">
        <w:rPr>
          <w:rFonts w:ascii="Times New Roman" w:hAnsi="Times New Roman"/>
          <w:sz w:val="24"/>
          <w:szCs w:val="24"/>
        </w:rPr>
        <w:t>11) административный запрет на посещение мест проведения официальных спортивных соревнований в дни их проведения.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В отношении юридического лица могут применяться административные наказания, перечисленные в </w:t>
      </w:r>
      <w:hyperlink w:anchor="p454" w:history="1">
        <w:r w:rsidRPr="00F25525">
          <w:rPr>
            <w:rStyle w:val="a4"/>
            <w:rFonts w:ascii="Times New Roman" w:hAnsi="Times New Roman"/>
            <w:sz w:val="24"/>
            <w:szCs w:val="24"/>
          </w:rPr>
          <w:t>пунктах 1</w:t>
        </w:r>
      </w:hyperlink>
      <w:r w:rsidRPr="00F25525">
        <w:rPr>
          <w:rFonts w:ascii="Times New Roman" w:hAnsi="Times New Roman"/>
          <w:sz w:val="24"/>
          <w:szCs w:val="24"/>
        </w:rPr>
        <w:t xml:space="preserve"> - </w:t>
      </w:r>
      <w:hyperlink w:anchor="p458" w:history="1">
        <w:r w:rsidRPr="00F25525">
          <w:rPr>
            <w:rStyle w:val="a4"/>
            <w:rFonts w:ascii="Times New Roman" w:hAnsi="Times New Roman"/>
            <w:sz w:val="24"/>
            <w:szCs w:val="24"/>
          </w:rPr>
          <w:t>4</w:t>
        </w:r>
      </w:hyperlink>
      <w:r w:rsidRPr="00F25525">
        <w:rPr>
          <w:rFonts w:ascii="Times New Roman" w:hAnsi="Times New Roman"/>
          <w:sz w:val="24"/>
          <w:szCs w:val="24"/>
        </w:rPr>
        <w:t xml:space="preserve">, </w:t>
      </w:r>
      <w:hyperlink w:anchor="p463" w:history="1">
        <w:r w:rsidRPr="00F25525">
          <w:rPr>
            <w:rStyle w:val="a4"/>
            <w:rFonts w:ascii="Times New Roman" w:hAnsi="Times New Roman"/>
            <w:sz w:val="24"/>
            <w:szCs w:val="24"/>
          </w:rPr>
          <w:t>9 части 1</w:t>
        </w:r>
      </w:hyperlink>
      <w:r w:rsidRPr="00F25525">
        <w:rPr>
          <w:rFonts w:ascii="Times New Roman" w:hAnsi="Times New Roman"/>
          <w:sz w:val="24"/>
          <w:szCs w:val="24"/>
        </w:rPr>
        <w:t xml:space="preserve"> настоящей статьи.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Административные наказания, перечисленные в </w:t>
      </w:r>
      <w:hyperlink w:anchor="p456" w:history="1">
        <w:r w:rsidRPr="00F25525">
          <w:rPr>
            <w:rStyle w:val="a4"/>
            <w:rFonts w:ascii="Times New Roman" w:hAnsi="Times New Roman"/>
            <w:sz w:val="24"/>
            <w:szCs w:val="24"/>
          </w:rPr>
          <w:t>пунктах 3</w:t>
        </w:r>
      </w:hyperlink>
      <w:r w:rsidRPr="00F25525">
        <w:rPr>
          <w:rFonts w:ascii="Times New Roman" w:hAnsi="Times New Roman"/>
          <w:sz w:val="24"/>
          <w:szCs w:val="24"/>
        </w:rPr>
        <w:t xml:space="preserve"> - </w:t>
      </w:r>
      <w:hyperlink w:anchor="p467" w:history="1">
        <w:r w:rsidRPr="00F25525">
          <w:rPr>
            <w:rStyle w:val="a4"/>
            <w:rFonts w:ascii="Times New Roman" w:hAnsi="Times New Roman"/>
            <w:sz w:val="24"/>
            <w:szCs w:val="24"/>
          </w:rPr>
          <w:t>11 части 1</w:t>
        </w:r>
      </w:hyperlink>
      <w:r w:rsidRPr="00F25525">
        <w:rPr>
          <w:rFonts w:ascii="Times New Roman" w:hAnsi="Times New Roman"/>
          <w:sz w:val="24"/>
          <w:szCs w:val="24"/>
        </w:rPr>
        <w:t xml:space="preserve"> настоящей статьи, устанавливаются только настоящим Кодексом.</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3.4. Предупреждение</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w:t>
      </w:r>
      <w:proofErr w:type="gramEnd"/>
      <w:r w:rsidRPr="00F25525">
        <w:rPr>
          <w:rFonts w:ascii="Times New Roman" w:hAnsi="Times New Roman"/>
          <w:sz w:val="24"/>
          <w:szCs w:val="24"/>
        </w:rPr>
        <w:t xml:space="preserve"> статьей 4.1.1 настоящего Кодекса.</w:t>
      </w:r>
    </w:p>
    <w:p w:rsidR="00A436F3" w:rsidRPr="00F25525" w:rsidRDefault="00A436F3" w:rsidP="00A436F3">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3 введена Федеральным законом от 03.07.2016 N 316-ФЗ)</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3.5. Административный штраф</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w:t>
      </w:r>
      <w:r>
        <w:rPr>
          <w:rFonts w:ascii="Times New Roman" w:hAnsi="Times New Roman"/>
          <w:sz w:val="24"/>
          <w:szCs w:val="24"/>
        </w:rPr>
        <w:t xml:space="preserve">нных частями 5 и 7 статьи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3.7. Конфискация орудия совершения или предмета административного правонарушения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подлежащих в соответствии с федеральным законом возвращению их законному собственнику;</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A436F3" w:rsidRPr="00F25525" w:rsidRDefault="00A436F3" w:rsidP="00A436F3">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w:t>
      </w:r>
      <w:proofErr w:type="gramStart"/>
      <w:r w:rsidRPr="00F25525">
        <w:rPr>
          <w:rFonts w:ascii="Times New Roman" w:hAnsi="Times New Roman"/>
          <w:color w:val="000000"/>
          <w:sz w:val="24"/>
          <w:szCs w:val="24"/>
        </w:rPr>
        <w:t>ч</w:t>
      </w:r>
      <w:proofErr w:type="gramEnd"/>
      <w:r w:rsidRPr="00F25525">
        <w:rPr>
          <w:rFonts w:ascii="Times New Roman" w:hAnsi="Times New Roman"/>
          <w:color w:val="000000"/>
          <w:sz w:val="24"/>
          <w:szCs w:val="24"/>
        </w:rPr>
        <w:t>асть 4 введена Федеральным законом от 30.12.2012 N 314-ФЗ)</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3.8. Лишение специального права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Срок лишения специального права не может быть менее одного месяца и более трех лет.</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w:t>
      </w:r>
      <w:proofErr w:type="gramEnd"/>
      <w:r w:rsidRPr="00F25525">
        <w:rPr>
          <w:rFonts w:ascii="Times New Roman" w:hAnsi="Times New Roman"/>
          <w:sz w:val="24"/>
          <w:szCs w:val="24"/>
        </w:rPr>
        <w:t xml:space="preserve"> 3 статьи 12.27 настоящего Кодекса.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 за исключением случаев, предусмотренных частью 1.2 статьи 8.37 настоящего Кодекса.</w:t>
      </w:r>
    </w:p>
    <w:p w:rsidR="00A436F3" w:rsidRPr="00F25525" w:rsidRDefault="00A436F3" w:rsidP="00A436F3">
      <w:pPr>
        <w:spacing w:after="0" w:line="240" w:lineRule="auto"/>
        <w:ind w:firstLine="567"/>
        <w:jc w:val="both"/>
        <w:rPr>
          <w:rFonts w:ascii="Times New Roman" w:hAnsi="Times New Roman"/>
          <w:sz w:val="24"/>
          <w:szCs w:val="24"/>
        </w:rPr>
      </w:pP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3.9. Административный арест</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w:t>
      </w:r>
      <w:proofErr w:type="gramEnd"/>
      <w:r w:rsidRPr="00F25525">
        <w:rPr>
          <w:rFonts w:ascii="Times New Roman" w:hAnsi="Times New Roman"/>
          <w:sz w:val="24"/>
          <w:szCs w:val="24"/>
        </w:rPr>
        <w:t xml:space="preserve"> совершение административных правонарушений в области законодательства о наркотических средствах, психотропных веществах и </w:t>
      </w:r>
      <w:proofErr w:type="gramStart"/>
      <w:r w:rsidRPr="00F25525">
        <w:rPr>
          <w:rFonts w:ascii="Times New Roman" w:hAnsi="Times New Roman"/>
          <w:sz w:val="24"/>
          <w:szCs w:val="24"/>
        </w:rPr>
        <w:t>об</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их</w:t>
      </w:r>
      <w:proofErr w:type="gramEnd"/>
      <w:r w:rsidRPr="00F25525">
        <w:rPr>
          <w:rFonts w:ascii="Times New Roman" w:hAnsi="Times New Roman"/>
          <w:sz w:val="24"/>
          <w:szCs w:val="24"/>
        </w:rPr>
        <w:t xml:space="preserve"> </w:t>
      </w:r>
      <w:proofErr w:type="spellStart"/>
      <w:r w:rsidRPr="00F25525">
        <w:rPr>
          <w:rFonts w:ascii="Times New Roman" w:hAnsi="Times New Roman"/>
          <w:sz w:val="24"/>
          <w:szCs w:val="24"/>
        </w:rPr>
        <w:t>прекурсорах</w:t>
      </w:r>
      <w:proofErr w:type="spellEnd"/>
      <w:r w:rsidRPr="00F25525">
        <w:rPr>
          <w:rFonts w:ascii="Times New Roman" w:hAnsi="Times New Roman"/>
          <w:sz w:val="24"/>
          <w:szCs w:val="24"/>
        </w:rPr>
        <w:t xml:space="preserve"> до тридцати суток. Административный арест назначается судьей.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 xml:space="preserve">2. </w:t>
      </w:r>
      <w:proofErr w:type="gramStart"/>
      <w:r w:rsidRPr="00F25525">
        <w:rPr>
          <w:rFonts w:ascii="Times New Roman" w:hAnsi="Times New Roman"/>
          <w:sz w:val="24"/>
          <w:szCs w:val="24"/>
        </w:rPr>
        <w:t>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w:t>
      </w:r>
      <w:proofErr w:type="gramEnd"/>
      <w:r w:rsidRPr="00F25525">
        <w:rPr>
          <w:rFonts w:ascii="Times New Roman" w:hAnsi="Times New Roman"/>
          <w:sz w:val="24"/>
          <w:szCs w:val="24"/>
        </w:rPr>
        <w:t>,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3. Срок административного задержания включается в срок административного ареста.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 xml:space="preserve">Статья 3.10. Административное </w:t>
      </w:r>
      <w:proofErr w:type="gramStart"/>
      <w:r w:rsidRPr="00F25525">
        <w:rPr>
          <w:rFonts w:ascii="Times New Roman" w:hAnsi="Times New Roman"/>
          <w:b/>
          <w:bCs/>
          <w:sz w:val="24"/>
          <w:szCs w:val="24"/>
        </w:rPr>
        <w:t>выдворение</w:t>
      </w:r>
      <w:proofErr w:type="gramEnd"/>
      <w:r w:rsidRPr="00F25525">
        <w:rPr>
          <w:rFonts w:ascii="Times New Roman" w:hAnsi="Times New Roman"/>
          <w:b/>
          <w:bCs/>
          <w:sz w:val="24"/>
          <w:szCs w:val="24"/>
        </w:rPr>
        <w:t xml:space="preserve"> за пределы Российской Федерации иностранного гражданина или лица без гражданства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roofErr w:type="gramEnd"/>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не может применяться к военнослужащим - иностранным гражданам.</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4. При назначении административного наказания в виде административного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5. В целях исполнения назначенного иностранному гражданину или лицу без гражданства административного наказания в виде принудительного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6. </w:t>
      </w:r>
      <w:proofErr w:type="gramStart"/>
      <w:r w:rsidRPr="00F25525">
        <w:rPr>
          <w:rFonts w:ascii="Times New Roman" w:hAnsi="Times New Roman"/>
          <w:sz w:val="24"/>
          <w:szCs w:val="24"/>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w:t>
      </w:r>
      <w:proofErr w:type="gramEnd"/>
      <w:r w:rsidRPr="00F25525">
        <w:rPr>
          <w:rFonts w:ascii="Times New Roman" w:hAnsi="Times New Roman"/>
          <w:sz w:val="24"/>
          <w:szCs w:val="24"/>
        </w:rPr>
        <w:t xml:space="preserve">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3.11. Дисквалификация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 xml:space="preserve">Дисквалификация заключается в лишении физического лица права замещать должности федеральной государственной гражданской службы, должности </w:t>
      </w:r>
      <w:r w:rsidRPr="00F25525">
        <w:rPr>
          <w:rFonts w:ascii="Times New Roman" w:hAnsi="Times New Roman"/>
          <w:sz w:val="24"/>
          <w:szCs w:val="24"/>
        </w:rPr>
        <w:lastRenderedPageBreak/>
        <w:t>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sidRPr="00F25525">
        <w:rPr>
          <w:rFonts w:ascii="Times New Roman" w:hAnsi="Times New Roman"/>
          <w:sz w:val="24"/>
          <w:szCs w:val="24"/>
        </w:rPr>
        <w:t>,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Дисквалификация устанавливается на срок от шести месяцев до трех лет.</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w:t>
      </w:r>
      <w:proofErr w:type="gramEnd"/>
      <w:r w:rsidRPr="00F25525">
        <w:rPr>
          <w:rFonts w:ascii="Times New Roman" w:hAnsi="Times New Roman"/>
          <w:sz w:val="24"/>
          <w:szCs w:val="24"/>
        </w:rPr>
        <w:t xml:space="preserve"> в области управления многоквартирными домами.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3.12. Административное приостановление деятельности</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bookmarkStart w:id="7" w:name="p644"/>
      <w:bookmarkEnd w:id="7"/>
      <w:r w:rsidRPr="00F25525">
        <w:rPr>
          <w:rFonts w:ascii="Times New Roman" w:hAnsi="Times New Roman"/>
          <w:sz w:val="24"/>
          <w:szCs w:val="24"/>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sidRPr="00F25525">
        <w:rPr>
          <w:rFonts w:ascii="Times New Roman" w:hAnsi="Times New Roman"/>
          <w:sz w:val="24"/>
          <w:szCs w:val="24"/>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F25525">
        <w:rPr>
          <w:rFonts w:ascii="Times New Roman" w:hAnsi="Times New Roman"/>
          <w:sz w:val="24"/>
          <w:szCs w:val="24"/>
        </w:rPr>
        <w:t>подкарантинных</w:t>
      </w:r>
      <w:proofErr w:type="spellEnd"/>
      <w:r w:rsidRPr="00F25525">
        <w:rPr>
          <w:rFonts w:ascii="Times New Roman" w:hAnsi="Times New Roman"/>
          <w:sz w:val="24"/>
          <w:szCs w:val="24"/>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w:t>
      </w:r>
      <w:r w:rsidRPr="00F25525">
        <w:rPr>
          <w:rFonts w:ascii="Times New Roman" w:hAnsi="Times New Roman"/>
          <w:sz w:val="24"/>
          <w:szCs w:val="24"/>
        </w:rPr>
        <w:lastRenderedPageBreak/>
        <w:t xml:space="preserve">совершения административного правонарушения в области оборота наркотических средств, психотропных веществ и их </w:t>
      </w:r>
      <w:proofErr w:type="spellStart"/>
      <w:r w:rsidRPr="00F25525">
        <w:rPr>
          <w:rFonts w:ascii="Times New Roman" w:hAnsi="Times New Roman"/>
          <w:sz w:val="24"/>
          <w:szCs w:val="24"/>
        </w:rPr>
        <w:t>прекурсоров</w:t>
      </w:r>
      <w:proofErr w:type="spellEnd"/>
      <w:r w:rsidRPr="00F25525">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 xml:space="preserve">и их частей,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r w:rsidRPr="00F25525">
        <w:rPr>
          <w:rFonts w:ascii="Times New Roman" w:hAnsi="Times New Roman"/>
          <w:sz w:val="24"/>
          <w:szCs w:val="24"/>
        </w:rPr>
        <w:t>,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w:t>
      </w:r>
      <w:proofErr w:type="gramEnd"/>
      <w:r w:rsidRPr="00F25525">
        <w:rPr>
          <w:rFonts w:ascii="Times New Roman" w:hAnsi="Times New Roman"/>
          <w:sz w:val="24"/>
          <w:szCs w:val="24"/>
        </w:rPr>
        <w:t xml:space="preserve">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 xml:space="preserve">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4" w:history="1">
        <w:r w:rsidRPr="00F25525">
          <w:rPr>
            <w:rStyle w:val="a4"/>
            <w:rFonts w:ascii="Times New Roman" w:hAnsi="Times New Roman"/>
            <w:sz w:val="24"/>
            <w:szCs w:val="24"/>
          </w:rPr>
          <w:t>части 1</w:t>
        </w:r>
      </w:hyperlink>
      <w:r w:rsidRPr="00F25525">
        <w:rPr>
          <w:rFonts w:ascii="Times New Roman" w:hAnsi="Times New Roman"/>
          <w:sz w:val="24"/>
          <w:szCs w:val="24"/>
        </w:rPr>
        <w:t xml:space="preserve"> настоящей статьи, послужившие основанием для назначения данного административного наказания.</w:t>
      </w:r>
      <w:proofErr w:type="gramEnd"/>
    </w:p>
    <w:p w:rsidR="00A436F3" w:rsidRDefault="00A436F3" w:rsidP="00A436F3">
      <w:pPr>
        <w:spacing w:after="0" w:line="240" w:lineRule="auto"/>
        <w:ind w:firstLine="567"/>
        <w:jc w:val="both"/>
        <w:rPr>
          <w:rFonts w:ascii="Times New Roman" w:hAnsi="Times New Roman"/>
          <w:b/>
          <w:bCs/>
          <w:sz w:val="24"/>
          <w:szCs w:val="24"/>
        </w:rPr>
      </w:pP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3.13. Обязательные работы</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w:t>
      </w:r>
      <w:r w:rsidRPr="00F25525">
        <w:rPr>
          <w:rFonts w:ascii="Times New Roman" w:hAnsi="Times New Roman"/>
          <w:sz w:val="24"/>
          <w:szCs w:val="24"/>
        </w:rPr>
        <w:lastRenderedPageBreak/>
        <w:t>может быть увеличено до восьми часов в день в порядке, предусмотренном частью 10 статьи 32.13 настоящего Кодекса.</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roofErr w:type="gramEnd"/>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3.14. Административный запрет на посещение мест проведения официальных спортивных соревнований в дни их проведения</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F25525">
        <w:rPr>
          <w:rFonts w:ascii="Times New Roman" w:hAnsi="Times New Roman"/>
          <w:sz w:val="24"/>
          <w:szCs w:val="24"/>
        </w:rPr>
        <w:t xml:space="preserve"> Административный запрет на посещение мест проведения официальных спортивных соревнований в дни их проведения назначается судьей.</w:t>
      </w:r>
    </w:p>
    <w:p w:rsidR="00A436F3" w:rsidRPr="00F25525" w:rsidRDefault="00A436F3" w:rsidP="00A436F3">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436F3" w:rsidRPr="002E3CF1" w:rsidRDefault="00A436F3" w:rsidP="00A436F3">
      <w:pPr>
        <w:spacing w:after="0" w:line="240" w:lineRule="auto"/>
        <w:ind w:firstLine="624"/>
        <w:jc w:val="both"/>
        <w:rPr>
          <w:rFonts w:ascii="Times New Roman" w:hAnsi="Times New Roman"/>
          <w:sz w:val="24"/>
          <w:szCs w:val="24"/>
        </w:rPr>
      </w:pPr>
    </w:p>
    <w:p w:rsidR="00A436F3" w:rsidRDefault="00A436F3" w:rsidP="00A436F3">
      <w:pPr>
        <w:spacing w:after="0" w:line="240" w:lineRule="auto"/>
        <w:jc w:val="both"/>
        <w:rPr>
          <w:rFonts w:ascii="Times New Roman" w:hAnsi="Times New Roman"/>
          <w:b/>
          <w:bCs/>
          <w:color w:val="FF0000"/>
          <w:sz w:val="28"/>
          <w:szCs w:val="28"/>
          <w:lang w:eastAsia="ru-RU"/>
        </w:rPr>
      </w:pPr>
    </w:p>
    <w:p w:rsidR="00A436F3" w:rsidRPr="00D866CB" w:rsidRDefault="00A436F3" w:rsidP="00A436F3">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ЗАДАНИЕ 2. </w:t>
      </w:r>
    </w:p>
    <w:p w:rsidR="00A436F3" w:rsidRPr="00D866CB" w:rsidRDefault="00A436F3" w:rsidP="00A436F3">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D866CB">
        <w:rPr>
          <w:rFonts w:ascii="Times New Roman" w:hAnsi="Times New Roman"/>
          <w:b/>
          <w:bCs/>
          <w:sz w:val="28"/>
          <w:szCs w:val="28"/>
          <w:lang w:val="en-US" w:eastAsia="ru-RU"/>
        </w:rPr>
        <w:t>nanaky</w:t>
      </w:r>
      <w:proofErr w:type="spellEnd"/>
      <w:r w:rsidRPr="00D866CB">
        <w:rPr>
          <w:rFonts w:ascii="Times New Roman" w:hAnsi="Times New Roman"/>
          <w:b/>
          <w:bCs/>
          <w:sz w:val="28"/>
          <w:szCs w:val="28"/>
          <w:lang w:eastAsia="ru-RU"/>
        </w:rPr>
        <w:t>2009@rambler.ru</w:t>
      </w:r>
      <w:r w:rsidRPr="00D866CB">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A436F3" w:rsidRPr="00D866CB" w:rsidRDefault="00A436F3" w:rsidP="00A436F3">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НАПРИМЕР,        </w:t>
      </w:r>
      <w:r w:rsidRPr="00D866CB">
        <w:rPr>
          <w:rFonts w:ascii="Times New Roman" w:hAnsi="Times New Roman"/>
          <w:b/>
          <w:bCs/>
          <w:color w:val="0070C0"/>
          <w:sz w:val="28"/>
          <w:szCs w:val="28"/>
          <w:lang w:eastAsia="ru-RU"/>
        </w:rPr>
        <w:t xml:space="preserve">Мамедов. </w:t>
      </w:r>
      <w:r>
        <w:rPr>
          <w:rFonts w:ascii="Times New Roman" w:hAnsi="Times New Roman"/>
          <w:b/>
          <w:bCs/>
          <w:color w:val="0070C0"/>
          <w:sz w:val="28"/>
          <w:szCs w:val="28"/>
          <w:lang w:eastAsia="ru-RU"/>
        </w:rPr>
        <w:t>ЭБ</w:t>
      </w:r>
      <w:r>
        <w:rPr>
          <w:rFonts w:ascii="Times New Roman" w:hAnsi="Times New Roman"/>
          <w:b/>
          <w:bCs/>
          <w:color w:val="0070C0"/>
          <w:sz w:val="28"/>
          <w:szCs w:val="28"/>
          <w:lang w:eastAsia="ru-RU"/>
        </w:rPr>
        <w:t>80</w:t>
      </w:r>
      <w:r w:rsidRPr="00D866CB">
        <w:rPr>
          <w:rFonts w:ascii="Times New Roman" w:hAnsi="Times New Roman"/>
          <w:b/>
          <w:bCs/>
          <w:color w:val="0070C0"/>
          <w:sz w:val="28"/>
          <w:szCs w:val="28"/>
          <w:lang w:eastAsia="ru-RU"/>
        </w:rPr>
        <w:t xml:space="preserve">. </w:t>
      </w:r>
      <w:r>
        <w:rPr>
          <w:rFonts w:ascii="Times New Roman" w:hAnsi="Times New Roman"/>
          <w:b/>
          <w:bCs/>
          <w:color w:val="0070C0"/>
          <w:sz w:val="28"/>
          <w:szCs w:val="28"/>
          <w:lang w:eastAsia="ru-RU"/>
        </w:rPr>
        <w:t>28-30</w:t>
      </w:r>
      <w:r>
        <w:rPr>
          <w:rFonts w:ascii="Times New Roman" w:hAnsi="Times New Roman"/>
          <w:b/>
          <w:bCs/>
          <w:color w:val="0070C0"/>
          <w:sz w:val="28"/>
          <w:szCs w:val="28"/>
          <w:lang w:eastAsia="ru-RU"/>
        </w:rPr>
        <w:t xml:space="preserve"> мая</w:t>
      </w:r>
      <w:r w:rsidRPr="00D866CB">
        <w:rPr>
          <w:rFonts w:ascii="Times New Roman" w:hAnsi="Times New Roman"/>
          <w:b/>
          <w:bCs/>
          <w:color w:val="0070C0"/>
          <w:sz w:val="28"/>
          <w:szCs w:val="28"/>
          <w:lang w:eastAsia="ru-RU"/>
        </w:rPr>
        <w:t xml:space="preserve"> 2020</w:t>
      </w:r>
    </w:p>
    <w:p w:rsidR="00A436F3" w:rsidRPr="00D866CB" w:rsidRDefault="00A436F3" w:rsidP="00A436F3">
      <w:pPr>
        <w:spacing w:after="0" w:line="240" w:lineRule="auto"/>
        <w:rPr>
          <w:rFonts w:ascii="Times New Roman" w:hAnsi="Times New Roman"/>
          <w:b/>
          <w:bCs/>
          <w:color w:val="000000"/>
          <w:sz w:val="28"/>
          <w:szCs w:val="28"/>
          <w:lang w:eastAsia="ru-RU"/>
        </w:rPr>
      </w:pPr>
    </w:p>
    <w:p w:rsidR="00A436F3" w:rsidRPr="00D866CB" w:rsidRDefault="00A436F3" w:rsidP="00A436F3">
      <w:pPr>
        <w:pStyle w:val="a3"/>
        <w:numPr>
          <w:ilvl w:val="0"/>
          <w:numId w:val="1"/>
        </w:numPr>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Дайте легальное определение следующим понятиям</w:t>
      </w:r>
    </w:p>
    <w:p w:rsidR="00A436F3" w:rsidRPr="00D866CB" w:rsidRDefault="00A436F3" w:rsidP="00A436F3">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Pr>
          <w:rFonts w:ascii="Times New Roman" w:hAnsi="Times New Roman"/>
          <w:color w:val="000000"/>
          <w:sz w:val="28"/>
          <w:szCs w:val="28"/>
        </w:rPr>
        <w:t>административное правонарушение</w:t>
      </w:r>
      <w:r w:rsidRPr="00D866CB">
        <w:rPr>
          <w:rFonts w:ascii="Times New Roman" w:hAnsi="Times New Roman"/>
          <w:color w:val="000000"/>
          <w:sz w:val="28"/>
          <w:szCs w:val="28"/>
        </w:rPr>
        <w:t>;</w:t>
      </w:r>
    </w:p>
    <w:p w:rsidR="00A436F3" w:rsidRDefault="00A436F3" w:rsidP="00A436F3">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Pr>
          <w:rFonts w:ascii="Times New Roman" w:hAnsi="Times New Roman"/>
          <w:color w:val="000000"/>
          <w:sz w:val="28"/>
          <w:szCs w:val="28"/>
        </w:rPr>
        <w:t>административное наказание;</w:t>
      </w:r>
    </w:p>
    <w:p w:rsidR="00A436F3" w:rsidRDefault="00A436F3" w:rsidP="00A436F3">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-административное предупреждение;</w:t>
      </w:r>
    </w:p>
    <w:p w:rsidR="00A436F3" w:rsidRDefault="00A436F3" w:rsidP="00A436F3">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-конфискация имущества;</w:t>
      </w:r>
    </w:p>
    <w:p w:rsidR="00A436F3" w:rsidRDefault="00A436F3" w:rsidP="00A436F3">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-обязательные работы.</w:t>
      </w:r>
    </w:p>
    <w:p w:rsidR="00A436F3" w:rsidRPr="00D866CB" w:rsidRDefault="00A436F3" w:rsidP="00A436F3">
      <w:pPr>
        <w:pStyle w:val="a3"/>
        <w:spacing w:after="0" w:line="240" w:lineRule="auto"/>
        <w:ind w:left="0"/>
        <w:jc w:val="both"/>
        <w:rPr>
          <w:rFonts w:ascii="Times New Roman" w:hAnsi="Times New Roman"/>
          <w:color w:val="000000"/>
          <w:sz w:val="28"/>
          <w:szCs w:val="28"/>
        </w:rPr>
      </w:pPr>
    </w:p>
    <w:p w:rsidR="00A436F3" w:rsidRDefault="00A436F3" w:rsidP="00A436F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«Цели административного  наказания»</w:t>
      </w:r>
    </w:p>
    <w:p w:rsidR="00A436F3" w:rsidRDefault="00A436F3" w:rsidP="00A436F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«Виды административных наказаний»</w:t>
      </w:r>
    </w:p>
    <w:p w:rsidR="00A436F3" w:rsidRDefault="00A436F3" w:rsidP="00A436F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может быть назначен административный арест?</w:t>
      </w:r>
    </w:p>
    <w:p w:rsidR="00A436F3" w:rsidRDefault="00A436F3" w:rsidP="00A436F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могут быть назначены обязательные работы?</w:t>
      </w:r>
    </w:p>
    <w:p w:rsidR="00A436F3" w:rsidRPr="00D866CB" w:rsidRDefault="00A436F3" w:rsidP="00A436F3">
      <w:pPr>
        <w:spacing w:after="0" w:line="240" w:lineRule="auto"/>
        <w:jc w:val="both"/>
        <w:rPr>
          <w:rFonts w:ascii="Times New Roman" w:hAnsi="Times New Roman"/>
          <w:sz w:val="28"/>
          <w:szCs w:val="28"/>
        </w:rPr>
      </w:pPr>
    </w:p>
    <w:p w:rsidR="00D00E9C" w:rsidRPr="00BB16C0" w:rsidRDefault="00D00E9C" w:rsidP="00A436F3">
      <w:pPr>
        <w:spacing w:after="0" w:line="240" w:lineRule="auto"/>
        <w:jc w:val="center"/>
        <w:rPr>
          <w:rFonts w:ascii="Times New Roman" w:hAnsi="Times New Roman"/>
          <w:bCs/>
          <w:color w:val="000000"/>
          <w:sz w:val="28"/>
          <w:szCs w:val="28"/>
          <w:lang w:eastAsia="ru-RU"/>
        </w:rPr>
      </w:pPr>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20C5E"/>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573FD"/>
    <w:rsid w:val="00476A50"/>
    <w:rsid w:val="00503F96"/>
    <w:rsid w:val="0059659B"/>
    <w:rsid w:val="005A788E"/>
    <w:rsid w:val="005C3CFD"/>
    <w:rsid w:val="005D0292"/>
    <w:rsid w:val="005D486D"/>
    <w:rsid w:val="005E3365"/>
    <w:rsid w:val="005F200A"/>
    <w:rsid w:val="00622C8A"/>
    <w:rsid w:val="006367E1"/>
    <w:rsid w:val="006C5A1B"/>
    <w:rsid w:val="006C69EB"/>
    <w:rsid w:val="00735D36"/>
    <w:rsid w:val="00741C03"/>
    <w:rsid w:val="0074568A"/>
    <w:rsid w:val="00783B4C"/>
    <w:rsid w:val="00787B28"/>
    <w:rsid w:val="007A11D2"/>
    <w:rsid w:val="007C79EB"/>
    <w:rsid w:val="008109FF"/>
    <w:rsid w:val="00860849"/>
    <w:rsid w:val="0088394B"/>
    <w:rsid w:val="008C135C"/>
    <w:rsid w:val="008F6C10"/>
    <w:rsid w:val="008F7D5C"/>
    <w:rsid w:val="0090636A"/>
    <w:rsid w:val="009C42DD"/>
    <w:rsid w:val="009E1751"/>
    <w:rsid w:val="00A0120D"/>
    <w:rsid w:val="00A436F3"/>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2020-03-19T13:51:00Z</dcterms:created>
  <dcterms:modified xsi:type="dcterms:W3CDTF">2020-05-27T09:46:00Z</dcterms:modified>
</cp:coreProperties>
</file>