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4 курса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5ПНГ 61</w:t>
      </w:r>
      <w:r w:rsidRPr="00700A6A">
        <w:rPr>
          <w:rFonts w:ascii="Times New Roman" w:hAnsi="Times New Roman" w:cs="Times New Roman"/>
          <w:sz w:val="24"/>
          <w:szCs w:val="24"/>
        </w:rPr>
        <w:t xml:space="preserve">Курсовой проект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A6A" w:rsidRDefault="0070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расписанию от 6.04.</w:t>
      </w:r>
    </w:p>
    <w:p w:rsidR="00700A6A" w:rsidRPr="00700A6A" w:rsidRDefault="00700A6A">
      <w:pPr>
        <w:rPr>
          <w:rFonts w:ascii="Times New Roman" w:hAnsi="Times New Roman" w:cs="Times New Roman"/>
          <w:b/>
          <w:sz w:val="24"/>
          <w:szCs w:val="24"/>
        </w:rPr>
      </w:pPr>
      <w:r w:rsidRPr="00700A6A">
        <w:rPr>
          <w:rFonts w:ascii="Times New Roman" w:hAnsi="Times New Roman" w:cs="Times New Roman"/>
          <w:b/>
          <w:sz w:val="24"/>
          <w:szCs w:val="24"/>
        </w:rPr>
        <w:t>1п Курсовой проект</w:t>
      </w:r>
    </w:p>
    <w:p w:rsidR="00700A6A" w:rsidRDefault="0070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курсовым проектом</w:t>
      </w:r>
      <w:r w:rsidR="004652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A6A" w:rsidRDefault="00700A6A" w:rsidP="00700A6A">
      <w:pPr>
        <w:rPr>
          <w:rFonts w:ascii="Times New Roman" w:hAnsi="Times New Roman" w:cs="Times New Roman"/>
          <w:b/>
          <w:sz w:val="24"/>
          <w:szCs w:val="24"/>
        </w:rPr>
      </w:pPr>
      <w:r w:rsidRPr="00700A6A">
        <w:rPr>
          <w:rFonts w:ascii="Times New Roman" w:hAnsi="Times New Roman" w:cs="Times New Roman"/>
          <w:b/>
          <w:sz w:val="24"/>
          <w:szCs w:val="24"/>
        </w:rPr>
        <w:t xml:space="preserve">2п. тема 2.3  Контроль расхода сырья,  реагентов,  топливно-энергетических ресурсов и регулирование  процесса на установках I и   II категорий </w:t>
      </w:r>
    </w:p>
    <w:p w:rsidR="008526D6" w:rsidRDefault="00700A6A" w:rsidP="0070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 «</w:t>
      </w:r>
      <w:r w:rsidRPr="008526D6">
        <w:rPr>
          <w:rFonts w:ascii="Times New Roman" w:hAnsi="Times New Roman" w:cs="Times New Roman"/>
          <w:b/>
          <w:sz w:val="24"/>
          <w:szCs w:val="24"/>
        </w:rPr>
        <w:t xml:space="preserve">Построение схем автоматизации </w:t>
      </w:r>
      <w:proofErr w:type="gramStart"/>
      <w:r w:rsidRPr="008526D6">
        <w:rPr>
          <w:rFonts w:ascii="Times New Roman" w:hAnsi="Times New Roman" w:cs="Times New Roman"/>
          <w:b/>
          <w:sz w:val="24"/>
          <w:szCs w:val="24"/>
        </w:rPr>
        <w:t>тех процесса</w:t>
      </w:r>
      <w:proofErr w:type="gramEnd"/>
      <w:r w:rsidRPr="008526D6">
        <w:rPr>
          <w:rFonts w:ascii="Times New Roman" w:hAnsi="Times New Roman" w:cs="Times New Roman"/>
          <w:b/>
          <w:sz w:val="24"/>
          <w:szCs w:val="24"/>
        </w:rPr>
        <w:t xml:space="preserve"> ректификации с применением   средств  АСУТП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0C38" w:rsidRDefault="00EA0C38" w:rsidP="0070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Уважаемые   ребята,   актуальность</w:t>
      </w:r>
      <w:r w:rsidR="000C03E5">
        <w:rPr>
          <w:rFonts w:ascii="Times New Roman" w:hAnsi="Times New Roman" w:cs="Times New Roman"/>
          <w:sz w:val="24"/>
          <w:szCs w:val="24"/>
        </w:rPr>
        <w:t xml:space="preserve">  данной работы  заключается</w:t>
      </w:r>
      <w:r>
        <w:rPr>
          <w:rFonts w:ascii="Times New Roman" w:hAnsi="Times New Roman" w:cs="Times New Roman"/>
          <w:sz w:val="24"/>
          <w:szCs w:val="24"/>
        </w:rPr>
        <w:t>, в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 эта работа выполняется при   оформлении  графической части   КП  (автоматизация, где необходимо  отразить процесс регулирования по средствам  знаков  автоматизации»</w:t>
      </w:r>
    </w:p>
    <w:p w:rsidR="00EA0C38" w:rsidRDefault="00EA0C38" w:rsidP="00700A6A">
      <w:pPr>
        <w:rPr>
          <w:rFonts w:ascii="Times New Roman" w:hAnsi="Times New Roman" w:cs="Times New Roman"/>
          <w:sz w:val="24"/>
          <w:szCs w:val="24"/>
        </w:rPr>
      </w:pPr>
      <w:r w:rsidRPr="00EA0C38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 xml:space="preserve">  вычертить  каждому студенту  (можно  вычерчивать схемы в  программе или  при помощи  чертежных  инструментов) свою схему,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теме КП</w:t>
      </w:r>
      <w:r w:rsidR="000C03E5">
        <w:rPr>
          <w:rFonts w:ascii="Times New Roman" w:hAnsi="Times New Roman" w:cs="Times New Roman"/>
          <w:sz w:val="24"/>
          <w:szCs w:val="24"/>
        </w:rPr>
        <w:t xml:space="preserve">  графически  изобразить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3E5">
        <w:rPr>
          <w:rFonts w:ascii="Times New Roman" w:hAnsi="Times New Roman" w:cs="Times New Roman"/>
          <w:sz w:val="24"/>
          <w:szCs w:val="24"/>
        </w:rPr>
        <w:t xml:space="preserve">процессы контроля, регулирования  технологических параметров основных частей  ректификационной колонны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03E5" w:rsidRDefault="000C03E5" w:rsidP="0070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А,  вопросы теоретических  основ   войдут  в экзаменационные задания </w:t>
      </w:r>
    </w:p>
    <w:p w:rsidR="000C03E5" w:rsidRDefault="000C03E5" w:rsidP="0070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выполнить </w:t>
      </w:r>
      <w:r w:rsidR="004652B1">
        <w:rPr>
          <w:rFonts w:ascii="Times New Roman" w:hAnsi="Times New Roman" w:cs="Times New Roman"/>
          <w:sz w:val="24"/>
          <w:szCs w:val="24"/>
        </w:rPr>
        <w:t xml:space="preserve"> к 8.04. 20г.  </w:t>
      </w:r>
    </w:p>
    <w:p w:rsidR="000C03E5" w:rsidRDefault="000C03E5" w:rsidP="0070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 </w:t>
      </w:r>
    </w:p>
    <w:p w:rsidR="000C03E5" w:rsidRDefault="000C03E5" w:rsidP="00700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5700" cy="3595968"/>
            <wp:effectExtent l="19050" t="0" r="650" b="0"/>
            <wp:docPr id="34" name="Рисунок 34" descr="C:\Users\Александр\Desktop\283932-vms-Shema-ASR-v-razvyornutom-v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лександр\Desktop\283932-vms-Shema-ASR-v-razvyornutom-vide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052" cy="359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Default="008526D6" w:rsidP="008526D6">
      <w:pPr>
        <w:pStyle w:val="a3"/>
        <w:spacing w:before="0" w:beforeAutospacing="0" w:after="0" w:afterAutospacing="0" w:line="336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Цель: </w:t>
      </w:r>
      <w:r w:rsidRPr="008526D6">
        <w:rPr>
          <w:bCs/>
          <w:color w:val="000000"/>
        </w:rPr>
        <w:t>изучить теоретический материал</w:t>
      </w:r>
      <w:r>
        <w:rPr>
          <w:b/>
          <w:bCs/>
          <w:color w:val="000000"/>
        </w:rPr>
        <w:t xml:space="preserve">  и</w:t>
      </w:r>
      <w:r w:rsidRPr="008526D6">
        <w:rPr>
          <w:rStyle w:val="a5"/>
          <w:color w:val="000000"/>
        </w:rPr>
        <w:t xml:space="preserve"> </w:t>
      </w:r>
      <w:r>
        <w:rPr>
          <w:b/>
        </w:rPr>
        <w:t xml:space="preserve">построить </w:t>
      </w:r>
      <w:r w:rsidRPr="008526D6">
        <w:rPr>
          <w:b/>
        </w:rPr>
        <w:t xml:space="preserve"> </w:t>
      </w:r>
      <w:r w:rsidRPr="008526D6">
        <w:t>схему автоматизации технологического  процесса ректификации с применением   средств  АСУТП</w:t>
      </w:r>
      <w:r w:rsidRPr="008526D6">
        <w:rPr>
          <w:b/>
          <w:bCs/>
          <w:color w:val="000000"/>
        </w:rPr>
        <w:t xml:space="preserve"> </w:t>
      </w:r>
    </w:p>
    <w:p w:rsidR="008526D6" w:rsidRDefault="008526D6" w:rsidP="008526D6">
      <w:pPr>
        <w:pStyle w:val="a3"/>
        <w:spacing w:before="0" w:beforeAutospacing="0" w:after="0" w:afterAutospacing="0" w:line="336" w:lineRule="atLeast"/>
        <w:rPr>
          <w:bCs/>
          <w:color w:val="000000"/>
        </w:rPr>
      </w:pPr>
      <w:r>
        <w:rPr>
          <w:b/>
          <w:bCs/>
          <w:color w:val="000000"/>
        </w:rPr>
        <w:t>Оборудование: у</w:t>
      </w:r>
      <w:r w:rsidRPr="008526D6">
        <w:rPr>
          <w:bCs/>
          <w:color w:val="000000"/>
        </w:rPr>
        <w:t xml:space="preserve">чебник </w:t>
      </w:r>
      <w:r>
        <w:rPr>
          <w:bCs/>
          <w:color w:val="000000"/>
        </w:rPr>
        <w:t xml:space="preserve"> Е.Л. </w:t>
      </w:r>
      <w:proofErr w:type="spellStart"/>
      <w:r>
        <w:rPr>
          <w:bCs/>
          <w:color w:val="000000"/>
        </w:rPr>
        <w:t>Сотсковой</w:t>
      </w:r>
      <w:proofErr w:type="spellEnd"/>
      <w:r w:rsidR="00EA0C38">
        <w:rPr>
          <w:bCs/>
          <w:color w:val="000000"/>
        </w:rPr>
        <w:t xml:space="preserve"> с 253- 262</w:t>
      </w:r>
    </w:p>
    <w:p w:rsidR="00EA0C38" w:rsidRPr="008526D6" w:rsidRDefault="00EA0C38" w:rsidP="008526D6">
      <w:pPr>
        <w:pStyle w:val="a3"/>
        <w:spacing w:before="0" w:beforeAutospacing="0" w:after="0" w:afterAutospacing="0" w:line="336" w:lineRule="atLeast"/>
        <w:rPr>
          <w:bCs/>
          <w:color w:val="000000"/>
        </w:rPr>
      </w:pPr>
      <w:r>
        <w:rPr>
          <w:bCs/>
          <w:color w:val="000000"/>
        </w:rPr>
        <w:lastRenderedPageBreak/>
        <w:t xml:space="preserve">  Можете  пользоваться  учебным   материалом  Типовыми  схемами  автоматизации»  </w:t>
      </w:r>
      <w:proofErr w:type="spellStart"/>
      <w:proofErr w:type="gramStart"/>
      <w:r>
        <w:rPr>
          <w:bCs/>
          <w:color w:val="000000"/>
        </w:rPr>
        <w:t>стр</w:t>
      </w:r>
      <w:proofErr w:type="spellEnd"/>
      <w:proofErr w:type="gramEnd"/>
      <w:r>
        <w:rPr>
          <w:bCs/>
          <w:color w:val="000000"/>
        </w:rPr>
        <w:t xml:space="preserve">  264, 292 </w:t>
      </w:r>
    </w:p>
    <w:p w:rsidR="008526D6" w:rsidRDefault="008526D6" w:rsidP="008526D6">
      <w:pPr>
        <w:pStyle w:val="a3"/>
        <w:spacing w:before="0" w:beforeAutospacing="0" w:after="0" w:afterAutospacing="0" w:line="336" w:lineRule="atLeast"/>
        <w:jc w:val="center"/>
        <w:rPr>
          <w:b/>
          <w:bCs/>
          <w:color w:val="000000"/>
        </w:rPr>
      </w:pPr>
    </w:p>
    <w:p w:rsidR="008526D6" w:rsidRDefault="00EA0C38" w:rsidP="00EA0C38">
      <w:pPr>
        <w:pStyle w:val="a3"/>
        <w:spacing w:before="0" w:beforeAutospacing="0" w:after="0" w:afterAutospacing="0" w:line="336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Теоретический   материал </w:t>
      </w:r>
    </w:p>
    <w:p w:rsidR="008526D6" w:rsidRPr="008526D6" w:rsidRDefault="008526D6" w:rsidP="008526D6">
      <w:pPr>
        <w:pStyle w:val="a3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14"/>
          <w:szCs w:val="14"/>
        </w:rPr>
      </w:pPr>
      <w:r w:rsidRPr="008526D6">
        <w:rPr>
          <w:b/>
          <w:bCs/>
          <w:color w:val="000000"/>
        </w:rPr>
        <w:t>Регулирование физико-химических переменных целевых продуктов. 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разделении многокомпонентных смесей находят применение регуляторы физико-химических переменных этих продуктов.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К таким переменным относятся разность парциальных давлений паров продукта и эталонной жидкости, плотность, температура вспышки, разность температур кипения продукта и эталонной жидкости, начало и конец кипения и др. Особенно предпочтительны приборы, которые на выходе имеют сигнал, пропорциональный разности значений параметров эталонной жидкости и продукта, так как их выход может непосредственно использоваться в схемах регулирования.</w:t>
      </w:r>
      <w:proofErr w:type="gramEnd"/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рис. 4.33 показан, в частности, узел регулирования состава по разности температур кипения продукта и эталонной жидкости при постоянном давлении в исчерпывающей части колонны.</w:t>
      </w:r>
    </w:p>
    <w:p w:rsidR="008526D6" w:rsidRPr="008526D6" w:rsidRDefault="008526D6" w:rsidP="008526D6">
      <w:pPr>
        <w:spacing w:after="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49755" cy="1266190"/>
            <wp:effectExtent l="19050" t="0" r="0" b="0"/>
            <wp:docPr id="20" name="Рисунок 20" descr="Схема регулирования состава целевого продукта по разности температур кубового остатка и эталонной жидкости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хема регулирования состава целевого продукта по разности температур кубового остатка и эталонной жидкости: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Рис. 4.33. Схема регулирования состава целевого продукта по разности температур кубового остатка и эталонной жидкости: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1 - ректификационная колонна; 2 - кипятильник; 3 - камера конденсации.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В куб колонны непрерывно подается небольшое количество насыщенных паров эталонной жидкости - кубового остатка заданного состава. В камере 3 они конденсируются; температура их измеряется термопарой. Другой термопарой измеряется температура кипящей жидкости в колонне. Термопары соединены по дифференциальной схеме; разность их термоэлектродвижущих сил подается на регулирующий прибор. Равенство давлений в кубе колонны и в камере 3 обеспечивается небольшой длиной и достаточно большим диаметром (10-15 мм) трубки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,, 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соединяющей камеру конденсации с колонной.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температуры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в колонне обладает значительно меньшим запаздыванием, чем состав. К тому же датчики температуры проще и надежнее. Поэтому если к чистоте целевого продукта не предъявляются очень высокие требования, то расход флегмы (или теплоносителя в кипятильник) изменяется не по составу, а по температуре в верхней (•нижней) части колонны.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возмущения в колонну будут поступать по многим каналам (с изменением параметров исходной смеси, теплоносителей,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хладоносителей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д.), то улучшения качества регулирования составов целевых продуктов добиваются стабилизацией перепада температур на двух рядом лежащих контрольных тарелках, так как перепад температур в среднем быстрее будет реагировать на возмущения, чем температура.</w:t>
      </w:r>
    </w:p>
    <w:p w:rsidR="008526D6" w:rsidRPr="008526D6" w:rsidRDefault="008526D6" w:rsidP="008526D6">
      <w:pPr>
        <w:spacing w:after="0" w:line="240" w:lineRule="auto"/>
        <w:rPr>
          <w:rFonts w:ascii="Trebuchet MS" w:eastAsia="Times New Roman" w:hAnsi="Trebuchet MS" w:cs="Arial"/>
          <w:color w:val="93246F"/>
        </w:rPr>
      </w:pPr>
      <w:r w:rsidRPr="008526D6">
        <w:rPr>
          <w:rFonts w:ascii="Arial" w:eastAsia="Times New Roman" w:hAnsi="Arial" w:cs="Arial"/>
          <w:color w:val="000000"/>
          <w:sz w:val="14"/>
        </w:rPr>
        <w:t> 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давления в верхней части колонны.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Типовой метод регулирования давления изменением расхода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подаваемого в дефлегматор, связан с большими запаздываниями, поэтому нашли применение и другие </w:t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способы регулирования.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парах, выходящих из верхней части колонны, содержатся неконденсирующиеся в дефлегматоре компоненты, применяют схему регулирования давления сбросом этих компонентов из сепаратора. Роль сепаратора может играть и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флегмовая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емкость (рис. 4.34, с). Она обеспечивает запас флегмы, необходимый для стабилизации состава дистиллята при значительных возмущениях. Для поддержания материального баланса в этой емкости следует регулировать уровень изменением расхода дистиллята. Стабилизация уровня, кроме того, обеспечивает постоянное гидростатическое давление перед клапаном на линии флегмы,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следовательно, улучшает качество регулирования состава.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качества регулирования давления в верхней части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колонны с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отдувкой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достигнуто установкой двух исполнительных устройств - на линиях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отдувки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. Область работы этих исполнительных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механизмов должна быть различной.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регулирования давления используют и метод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байпаси-рования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(рис. 4.34, б). В этом случае часть паров из колонны («10%) перепускается помимо дефлегматора во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флегмовую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емкость и конденсируется там. Если запаздывание в системе регулирования давления надо свести к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минимальному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, дросселируют пары, выходящие из колонны. Оба способа требуют использования крупногабаритных паровых регулирующих органов, что является их недостатком.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полного отсутствия неконденсирующихся паров применяется метод регулирования давления изменением величины поверхности конденсации в дефлегматоре. При уменьшении давления в колонне регулятор давления прикрывает клапан на линии слива конденсата из дефлегматора. При этом уровень конденсата повышается, поверхность конденсации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уменьша¬ется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, и давление принимает заданное значение.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конденсация паров в дефлегматоре осуществляется за счет испарения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хладоагентов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(аммиака, фреона и т. п.), то улучшение качества регулирования давления может быть достигнуто изменением расхода отводимых из дефлегматора паров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хладоагента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приводит к быстрому изменению давления и температуры кипения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хладоагента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 следовательно, интенсивности испарения. Расход жидкого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хладоагента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измеряться или по уровню в дефлегматоре (рис. 4.34,в), или по перегреву паров с помощью терморегулирующего вентиля (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. рис. 4.25).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Разрежение в вакуумных колоннах обычно регулируется изменением подачи воздуха или инертного газа в линию между дефлегматором и паровым (водяным) эжектором (рис. 4.34,г). Необходимо заметить, что, если возможны сильные изменения расхода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подаваемого в дефлегматор, во всех приведенных выше схемах наряду с узлом регулирования давления следует предусмотреть узел стабилизации расхода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6D6" w:rsidRPr="008526D6" w:rsidRDefault="008526D6" w:rsidP="008526D6">
      <w:pPr>
        <w:spacing w:after="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28340" cy="2335530"/>
            <wp:effectExtent l="19050" t="0" r="0" b="0"/>
            <wp:docPr id="21" name="Рисунок 21" descr="Схемы регулирования давления в верхней части колон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хемы регулирования давления в верхней части колон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Рис. 4.34. Схемы регулирования давления в верхней части колонны: 1 - колонна; 2 - дефлегматор; 3 -эжектор; 4 - емкость.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давления в кубе колонны. 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значительном гидравлическом сопротивлении колонны стабилизация давления в верхней части ее не обеспечивает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постоянство давления в нижней. Если в колонне разгоняется смесь, состав которой более чувствителен к изменению давления, чем к изменению температуры, то стабилизируют давление не только в верхней части колонны, но и в нижней части изменением расхода теплоносителя в кипятильник.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ректификации ряда жидких смесей к гидродинамическому режиму колонны предъявляются повышенные требования: в процессе работы должны быть исключены как режим захлебывания, так и режим уноса капель жидкости паровым потоком. В этих случаях стабилизируют перепад давления по высоте колонны.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Регулирование расхода флегмы. 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отдельных случаях целесообразно не изменять расход флегмы по составу или температуре в верхней части колонны, а стабилизировать его.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Предпосылками для такого регулирования служит следующее: отсутствие приборов для непрерывного автоматического определения состава дистиллята, в то время как температура в верхней части колонны при сравнительно больших изменениях состава меняется в очень узких пределах; значительная связь между регуляторами температуры в верхней и нижней частях колонны; наличие в исходной смеси примесей компонента с температурой кипения ниже температуры кипения основного низкокипящего компонента;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большие запаздывания в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теплопередаче при большой высоте тарельчатых колонн.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правило, стабилизация расхода флегмы связана с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пе¬рерасходом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теплоносителя, подаваемого в/кипятильник, так как флегма подается заведомо в избытке из расчета компенсации самого сильного возмущения.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Регулирование энтальпии исходной смеси. 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значительных изменениях состава исходной смеси регулирование температуры не дает нужного эффекта, так как заданное регулятору значение температуры не всегда будет соответствовать температуре кипения. В этих случаях целесообразнее поддерживать постоянную энтальпию смеси. Для расчета энтальпии устанавливают вычислительное устройство, на вход которого подаются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значе¬ния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состава,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температуры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давления исходной смеси.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Регули¬рующее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воздействие вносится путем изменения расхода теплоносителя, подаваемого в теплообменник исходной смеси.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температуры паров, возвращаемых из кипятильника в колонну. 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основные возмущения связаны с изменением параметров теплоносителя, подаваемого в кипятильник, а не с изменением параметров исходной смеси, то датчик температуры нижней части колонны следует устанавливать на линии пара, движущегося из кипятильника. При этом резко уменьшаются запаздывания в системе.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Перекрестное регулирование температуры и уровня в кубе ректификационной колонны. Такое регулирование применяется при разделении смесей сжиженных газов, а также низкокипящих жидкостей с близкими температурами кипения. При увеличении содержания низкокипящего компонента в кубе колонны температура уменьшается. Регулятор температуры прикрывает «лапан на линии отбора остатка, а связанное с этим увеличение уровня в кубе заставляет регулятор уровня увеличивать подачу пара. Начинается более интенсивное испарение жидкости из куба колонны преимущественно за счет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низкокипя¬щего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компонента. Температура и уровень возвращаются к заданным значениям. Таким образом, остаток выводится из куба в большом количестве только в том случае, если его состав соответствует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заданному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обычном же способе регулирования температуры и уровня в кубе возможен значительный расход кубовой жидкости с большим содержанием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ниакокипящего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компонента.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40940" cy="1849755"/>
            <wp:effectExtent l="19050" t="0" r="0" b="0"/>
            <wp:docPr id="22" name="Рисунок 22" descr=" Схема регулирования процесса ректификации при отборе промежуточной фра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Схема регулирования процесса ректификации при отборе промежуточной фракц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Рис. 4.35. Схема регулирования процесса ректификации при отборе промежуточной фракции: 1 - колонна; 2 - дефлегматор; 3 - емкость.</w:t>
      </w:r>
    </w:p>
    <w:p w:rsidR="008526D6" w:rsidRPr="008526D6" w:rsidRDefault="008526D6" w:rsidP="008526D6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Arial" w:eastAsia="Times New Roman" w:hAnsi="Arial" w:cs="Arial"/>
          <w:color w:val="000000"/>
          <w:sz w:val="14"/>
        </w:rPr>
        <w:t> 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процесса отбора промежуточной фракции (рис. 4.35).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ректификации многокомпонентных смесей ряд компонентов отбирается из промежуточной части колонны в виде пара. Затем пар конденсируется в дефлегматоре.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Конденсат собирается в емкости, откуда возвращается в 'колонну, а частично отбирается в виде одного из целевых продуктов. Для того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обеспечивался заданный состав промежуточной фракции, на тарелке отбора этой фракции необходимо поддерживать постоянный состав или температуру жидкости (постоянство давления пара над тарелкой поддерживается регулятором давления верхней части колонны).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из этих параметров следует брать в качестве регулируемого, определяется требованиями к чистоте промежуточной фракции (на схеме регулируется температура).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часто регулирующее воздействие осуществляется изменением расхода промежуточной фракции, возвращаемой в колонну. Если к составу верхнего продукта не предъявляются высокие требования, то регулирующие воздействия могут реализоваться изменением расхода флегмы, так как уменьшение расхода флегмы приводит к уменьшению концентрации низкокипящего компонента в целевой промежуточной фракции, и наоборот. Для соблюдения материального баланса по промежуточной фракции уровень в емкости регулируют.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Каскадно-связанное регулирование.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Ректификационные колонны являются объектами управления с большими запаздываниями, (поэтому возмущения успевают существенно изменить режим всей колонны прежде, чем изменится состав целевых продуктов и начнется их компенсация основными регуляторами схемы.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Улучшения качества управления процессом можно добиться введением дополнительных контуров регулирования.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Каскадно-связанное регулирование почти всегда применяют при регулировании состава конечных продуктов, что объясняется невысокой надежностью анализаторов состава. В качестве вспомогательного параметра при регулировании состава в верхней части колонны (или на контрольной тарелке) используют расход флегмы (рис. 4.36,а). Если регулируют состав дистиллята, то вспомогательным параметром лучше брать температуру на контрольной тарелке. Можно использовать и трехконтурную систему (рис. 4.36,6), в которой первым вспомогательным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кон¬туром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регулятор температуры, а вторым - регулятор расхода.</w:t>
      </w:r>
    </w:p>
    <w:p w:rsidR="008526D6" w:rsidRPr="008526D6" w:rsidRDefault="008526D6" w:rsidP="008526D6">
      <w:pPr>
        <w:spacing w:after="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39795" cy="1399540"/>
            <wp:effectExtent l="19050" t="0" r="8255" b="0"/>
            <wp:docPr id="23" name="Рисунок 23" descr="Схемы регулировании состава дистиллята с помощью многоконтурных систем регул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хемы регулировании состава дистиллята с помощью многоконтурных систем регулиро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Рис. 4.36. Схемы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регулировании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 дистиллята с помощью многоконтурных систем регулирования: 1 - колонна; 2 - дефлегматор.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регулировании состава кубового остатка вспомогательными параметрами могут быть расход теплоносителя (либо его давление, если в качестве теплоносителя используют пар), или температура в нижней части колонны,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ли же оба параметра.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расход исходной смеси определяется предыдущим технологическим процессом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и сильно изменяется во времени, большой эффект могут дать регуляторы соотношения расходов исходной смеси и флегмы (или исходной смеси и теплоносителя, подаваемого в кипятильник) с коррекцией по составу дистиллята (или остатка). Если же сильным изменениям подвержен и состав исходной смеси, то целесообразно установить вычислительное устройство (ВУ), которое по текущим значениям параметров исходной смеси и с учетом состава целевых продуктов будет рассчитывать значения расходов флегмы и теплоносителя и корректировать работу соответствующих регуляторов (рис. 4.37).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последнее время находит применение способ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автоматиче¬ского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точки ввода исходной смеси в колонну. Для этого устанавливают специальное устройство, которое в зависимости от состава переключает линии подачи питания на соответствующие тарелки.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приведенных выше схемах вследствие недостаточной надежности анализаторов состава целесообразно вводить ограничения на корректирующий сигнал по составу, что устраняет 'Нежелательные последствия, возможные при выходе анализатора из строя.</w:t>
      </w:r>
    </w:p>
    <w:p w:rsidR="008526D6" w:rsidRPr="008526D6" w:rsidRDefault="008526D6" w:rsidP="008526D6">
      <w:pPr>
        <w:spacing w:after="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418205" cy="1456055"/>
            <wp:effectExtent l="19050" t="0" r="0" b="0"/>
            <wp:docPr id="24" name="Рисунок 24" descr="Схема регулирования соотношения расходов с коррекцией по составу целевых продуктов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хема регулирования соотношения расходов с коррекцией по составу целевых продуктов: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Рис. 4.37. Схема регулирования соотношения расходов с коррекцией по составу целевых продуктов: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1 - колонна; 2 - дефлегматор; 3 - кипятильник.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регулировании температуры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верхней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нижней частях колонны в качестве вспомогательных параметров обычно берут расходы соответственно флегмы и теплоносителя, 'Подаваемого в кипятильник, при регулировании давления - расход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подаваемого в дефлегматор.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Регулирование процесса в колонне с дефлегматором и конденсатором. Если температуры кипения компонентов смеси близки, конденсация паров, выходящих из колонны, осуществляется раздельно. В дефлегматоре конденсируется только высококипящий компонент, конденсат отделяется в сепараторе от </w:t>
      </w:r>
      <w:proofErr w:type="spellStart"/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паро-жидкостной</w:t>
      </w:r>
      <w:proofErr w:type="spellEnd"/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смеси и возвращается в колонну. Пары низкокипящего компонента проходят через дефлегматор и затем конденсируются в конденсаторе.</w:t>
      </w:r>
    </w:p>
    <w:p w:rsidR="008526D6" w:rsidRPr="008526D6" w:rsidRDefault="008526D6" w:rsidP="008526D6">
      <w:pPr>
        <w:spacing w:after="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45205" cy="2454910"/>
            <wp:effectExtent l="19050" t="0" r="0" b="0"/>
            <wp:docPr id="25" name="Рисунок 25" descr=" Схемы регулирования процесса в верхней части колонны с дефлегматором и конденса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Схемы регулирования процесса в верхней части колонны с дефлегматором и конденсаторо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Рис. 4.38. Схемы регулирования процесса в верхней части колонны с дефлегматором и конденсатором: 1 - колонна; 2 - дефлегматор; 3 - конденсатор; 4-сепаратор.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того чтобы в дефлегматоре конденсировался только высококипящий компонент, необходимо поддерживать на определенном уровне температуру парожидкостной смеси, выходящей из дефлегматора. Для этого устанавливают регулятор температуры (рис. 4.38,а), воздействующий на расход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хладонооителя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подаваемого в дефлегматор. Давление в колонне стабилизируется в этих случаях путем изменения расхода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поступающего в конденсатор.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некоторых ректификационных установках дефлегматоры размещают непосредственно на колонне (рис. 4.38, б). Пары, идущие из колонны, конденсируются в такой степени, чтобы обеспечить заданное орошение. При этом расход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дефлегматоре должен соответствовать составу или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темпе¬ратуре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продукта в верхней части колонны.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Регулирование при использовании экстремальных </w:t>
      </w:r>
      <w:proofErr w:type="spellStart"/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регулято¬ров</w:t>
      </w:r>
      <w:proofErr w:type="spellEnd"/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вычислительных машин. 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управлении процессом ректификации могут ставиться задачи получения продуктов максимально возможной чистоты, достижения максимальной производительности колонны, получения минимальной себестоимости целевого продукта и т. п. В этих случаях возникает необходимость в применении экстремальных регуляторов или управляющих вычислительных машин.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Экстремальный регулятор, например, служит для изменения расхода флегмы с целью получения максимально возможной чистоты дистиллята. На работу такого регулятора накладываются ограничения по расходу флегмы.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ректификации является одним из самых сложных процессов химической технологии, поэтому применение простых регуляторов, как правило, не исчерпывает всех возможностей увеличения производительности и уменьшения себестоимости продукции. Большой эффект может дать применение управляющих машин, на которые возлагаются следующие функции: вычисление оптимальной нагрузки колонны и установление задания регулятору расхода смеси; вычисление оптимальных соотношений расходов смеси и флегмы, смеси и теплоносителя и установление задания регуляторам расхода флегмы и теплоносителя; корректировка вычисленных соотношений расходов по составу целевого продукта; вычисление номера оптимальной тарелки питания и переключение устрой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питания на эту тарелку; вычисление оптимального значения энтальпии исходной смеси и установление задания регулятору расхода теплоносителя, подаваемого в теплообменник для нагревания смеси;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от одного алгоритма управления к другому при изменении цели управления, при переходе с пускового режима на нормальный и с нормального режима на останов (алгоритм машины включает ограничения, например, по качеству целевых продуктов) и т. д.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ректификации подвергается многокомпонентная смесь, управляющая машина рассчитывает номер тарелки для отбора промежуточного продукта и производит переключение устройств отбора на нужную тарелку.</w:t>
      </w:r>
      <w:proofErr w:type="gramEnd"/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Регулирование периодической ректификации. 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Схемы регулирования периодически действующих ректификационных колонн значительно отличаются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приведенных выше. </w:t>
      </w:r>
    </w:p>
    <w:p w:rsidR="008526D6" w:rsidRPr="008526D6" w:rsidRDefault="008526D6" w:rsidP="008526D6">
      <w:pPr>
        <w:spacing w:after="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15690" cy="1497965"/>
            <wp:effectExtent l="19050" t="0" r="3810" b="0"/>
            <wp:docPr id="26" name="Рисунок 26" descr="Регулирование колонны периодического действия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егулирование колонны периодического действия: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Рис. 4.39.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 колонны периодического действия: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- функциональная схема; б - график определения экономически выгодной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продолжи¬тельности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процесса; / - стоимость дистиллята; // - производственные затраты; А - но»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процесса; 1 - колонна; 2 - дефлегматор; 3 - кипятильник.</w:t>
      </w:r>
      <w:proofErr w:type="gramEnd"/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введения дополнительного программного устройства, которое осуществляет переключение ректификационной установки с одной операции на другую, видоизменяются следующие узлы регулирования (рис. 4.39,а).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Регулятор состава (температуры) в нижней части колонны заменяется регулятором расхода теплоносителя. Это объясняется тем, что время, необходимое для разделения </w:t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исходной смеси в таких колоннах, обратно пропорционально скорости подвода тепла в куб колонны. Поэтому расход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теплоносителя целесообразно поддерживать на постоянном, максимально возможном для данных технологических условий, значении.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Регулятор давления в периодических колоннах отсутствует, а регулятор температуры в верхней части колонны снабжается специальным, блоком. Этот блок получает информацию о степени открытия клапана на магистрали флегмы и настраивается на определенное значение, соответствующее минимальному расходу отбираемого дистиллята, ниже которого процесс становится экономически невыгодным, так как произведение себестоимости дистиллята на его количество, уменьшаясь, достигает уровня эксплуатационных затрат (рис. 4.39,6). В этот момент заканчивается отбор дистиллята и начинается следующая операция - отбор остатка.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Регулирование процесса экстрактивной ректификации. Особенностью данного вида ректификации является введение в верхнюю часть колонны растворителя, снижающего парциальное давление одного из компонентов. Растворитель должен подаваться в строгом соотношении с расходом исходной смеси, так как в противном случае происходит или неоправданное увеличение нагрузки колонны или же некачественное разделение компонентов смеси. С целью поддержания соотношения расходов исходной смеси и растворителя устанавливают регулятор соотношения. Остальные узлы регулирования экстракционной колонны и колонны регенерации растворителя аналогичны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приведенным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выше.</w:t>
      </w:r>
    </w:p>
    <w:p w:rsidR="008526D6" w:rsidRDefault="008526D6" w:rsidP="008526D6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физико-химических переменных целевых продуктов. 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разделении многокомпонентных смесей находят применение регуляторы физико-химических переменных этих продуктов.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К таким переменным относятся разность парциальных давлений паров продукта и эталонной жидкости, плотность, температура вспышки, разность температур кипения продукта и эталонной жидкости, начало и конец кипения и др. Особенно предпочтительны приборы, которые на выходе имеют сигнал, пропорциональный разности значений параметров эталонной жидкости и продукта, так как их выход может непосредственно использоваться в схемах регулирования.</w:t>
      </w:r>
      <w:proofErr w:type="gramEnd"/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рис. 4.33 показан, в частности, узел регулирования состава по разности температур кипения продукта и эталонной жидкости при постоянном давлении в исчерпывающей части колонны.</w:t>
      </w:r>
    </w:p>
    <w:p w:rsidR="008526D6" w:rsidRPr="008526D6" w:rsidRDefault="008526D6" w:rsidP="008526D6">
      <w:pPr>
        <w:spacing w:after="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49755" cy="1266190"/>
            <wp:effectExtent l="19050" t="0" r="0" b="0"/>
            <wp:docPr id="6" name="Рисунок 6" descr="Схема регулирования состава целевого продукта по разности температур кубового остатка и эталонной жидкости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регулирования состава целевого продукта по разности температур кубового остатка и эталонной жидкости: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Рис. 4.33. Схема регулирования состава целевого продукта по разности температур кубового остатка и эталонной жидкости: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1 - ректификационная колонна; 2 - кипятильник; 3 - камера конденсации.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куб колонны непрерывно подается небольшое количество насыщенных паров эталонной жидкости - кубового остатка заданного состава. В камере 3 они конденсируются; температура их измеряется термопарой. Другой термопарой измеряется температура кипящей жидкости в колонне. Термопары соединены по дифференциальной схеме; </w:t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разность их термоэлектродвижущих сил подается на регулирующий прибор. Равенство давлений в кубе колонны и в камере 3 обеспечивается небольшой длиной и достаточно большим диаметром (10-15 мм) трубки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,, 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соединяющей камеру конденсации с колонной.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температуры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в колонне обладает значительно меньшим запаздыванием, чем состав. К тому же датчики температуры проще и надежнее. Поэтому если к чистоте целевого продукта не предъявляются очень высокие требования, то расход флегмы (или теплоносителя в кипятильник) изменяется не по составу, а по температуре в верхней (•нижней) части колонны.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возмущения в колонну будут поступать по многим каналам (с изменением параметров исходной смеси, теплоносителей,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хладоносителей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д.), то улучшения качества регулирования составов целевых продуктов добиваются стабилизацией перепада температур на двух рядом лежащих контрольных тарелках, так как перепад температур в среднем быстрее будет реагировать на возмущения, чем температура.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давления в верхней части колонны.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Типовой метод регулирования давления изменением расхода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подаваемого в дефлегматор, связан с большими запаздываниями, поэтому нашли применение и другие способы регулирования.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парах, выходящих из верхней части колонны, содержатся неконденсирующиеся в дефлегматоре компоненты, применяют схему регулирования давления сбросом этих компонентов из сепаратора. Роль сепаратора может играть и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флегмовая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емкость (рис. 4.34, с). Она обеспечивает запас флегмы, необходимый для стабилизации состава дистиллята при значительных возмущениях. Для поддержания материального баланса в этой емкости следует регулировать уровень изменением расхода дистиллята. Стабилизация уровня, кроме того, обеспечивает постоянное гидростатическое давление перед клапаном на линии флегмы,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следовательно, улучшает качество регулирования состава.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качества регулирования давления в верхней части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колонны с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отдувкой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достигнуто установкой двух исполнительных устройств - на линиях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отдувки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. Область работы этих исполнительных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механизмов должна быть различной.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регулирования давления используют и метод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байпаси-рования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(рис. 4.34, б). В этом случае часть паров из колонны («10%) перепускается помимо дефлегматора во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флегмовую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емкость и конденсируется там. Если запаздывание в системе регулирования давления надо свести к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минимальному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, дросселируют пары, выходящие из колонны. Оба способа требуют использования крупногабаритных паровых регулирующих органов, что является их недостатком.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полного отсутствия неконденсирующихся паров применяется метод регулирования давления изменением величины поверхности конденсации в дефлегматоре. При уменьшении давления в колонне регулятор давления прикрывает клапан на линии слива конденсата из дефлегматора. При этом уровень конденсата повышается, поверхность конденсации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уменьша¬ется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, и давление принимает заданное значение.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конденсация паров в дефлегматоре осуществляется за счет испарения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хладоагентов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(аммиака, фреона и т. п.), то улучшение качества регулирования давления может быть достигнуто изменением расхода отводимых из дефлегматора паров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хладоагента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приводит к быстрому изменению давления и температуры кипения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хладоагента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 следовательно, интенсивности испарения. Расход жидкого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хладоагента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измеряться </w:t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или по уровню в дефлегматоре (рис. 4.34,в), или по перегреву паров с помощью терморегулирующего вентиля (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. рис. 4.25).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Разрежение в вакуумных колоннах обычно регулируется изменением подачи воздуха или инертного газа в линию между дефлегматором и паровым (водяным) эжектором (рис. 4.34,г). Необходимо заметить, что, если возможны сильные изменения расхода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подаваемого в дефлегматор, во всех приведенных выше схемах наряду с узлом регулирования давления следует предусмотреть узел стабилизации расхода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6D6" w:rsidRPr="008526D6" w:rsidRDefault="008526D6" w:rsidP="008526D6">
      <w:pPr>
        <w:spacing w:after="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28340" cy="2335530"/>
            <wp:effectExtent l="19050" t="0" r="0" b="0"/>
            <wp:docPr id="7" name="Рисунок 7" descr="Схемы регулирования давления в верхней части колон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ы регулирования давления в верхней части колон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Рис. 4.34. Схемы регулирования давления в верхней части колонны: 1 - колонна; 2 - дефлегматор; 3 -эжектор; 4 - емкость.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давления в кубе колонны. 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значительном гидравлическом сопротивлении колонны стабилизация давления в верхней части ее не обеспечивает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постоянство давления в нижней. Если в колонне разгоняется смесь, состав которой более чувствителен к изменению давления, чем к изменению температуры, то стабилизируют давление не только в верхней части колонны, но и в нижней части изменением расхода теплоносителя в кипятильник.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ректификации ряда жидких смесей к гидродинамическому режиму колонны предъявляются повышенные требования: в процессе работы должны быть исключены как режим захлебывания, так и режим уноса капель жидкости паровым потоком. В этих случаях стабилизируют перепад давления по высоте колонны.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Регулирование расхода флегмы. 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отдельных случаях целесообразно не изменять расход флегмы по составу или температуре в верхней части колонны, а стабилизировать его.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Предпосылками для такого регулирования служит следующее: отсутствие приборов для непрерывного автоматического определения состава дистиллята, в то время как температура в верхней части колонны при сравнительно больших изменениях состава меняется в очень узких пределах; значительная связь между регуляторами температуры в верхней и нижней частях колонны; наличие в исходной смеси примесей компонента с температурой кипения ниже температуры кипения основного низкокипящего компонента;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большие запаздывания в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теплопередаче при большой высоте тарельчатых колонн.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правило, стабилизация расхода флегмы связана с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пе¬рерасходом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теплоносителя, подаваемого в/кипятильник, так как флегма подается заведомо в избытке из расчета компенсации самого сильного возмущения.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Регулирование энтальпии исходной смеси. 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значительных изменениях состава исходной смеси регулирование температуры не дает нужного эффекта, так как заданное регулятору значение температуры не всегда будет соответствовать температуре кипения. В этих случаях целесообразнее поддерживать постоянную энтальпию смеси. Для расчета энтальпии устанавливают вычислительное устройство, на вход которого подаются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значе¬ния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состава,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температуры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давления исходной смеси.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Регули¬рующее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воздействие вносится путем изменения расхода теплоносителя, подаваемого в теплообменник исходной смеси.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температуры паров, возвращаемых из кипятильника в колонну. 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основные возмущения связаны с изменением параметров теплоносителя, подаваемого в кипятильник, а не с изменением параметров исходной смеси, то датчик температуры нижней части колонны следует устанавливать на линии пара, движущегося из кипятильника. При этом резко уменьшаются запаздывания в системе.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Перекрестное регулирование температуры и уровня в кубе ректификационной колонны. Такое регулирование применяется при разделении смесей сжиженных газов, а также низкокипящих жидкостей с близкими температурами кипения. При увеличении содержания низкокипящего компонента в кубе колонны температура уменьшается. Регулятор температуры прикрывает «лапан на линии отбора остатка, а связанное с этим увеличение уровня в кубе заставляет регулятор уровня увеличивать подачу пара. Начинается более интенсивное испарение жидкости из куба колонны преимущественно за счет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низкокипя¬щего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компонента. Температура и уровень возвращаются к заданным значениям. Таким образом, остаток выводится из куба в большом количестве только в том случае, если его состав соответствует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заданному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обычном же способе регулирования температуры и уровня в кубе возможен значительный расход кубовой жидкости с большим содержанием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ниакокипящего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компонента.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40940" cy="1849755"/>
            <wp:effectExtent l="19050" t="0" r="0" b="0"/>
            <wp:docPr id="8" name="Рисунок 8" descr=" Схема регулирования процесса ректификации при отборе промежуточной фра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Схема регулирования процесса ректификации при отборе промежуточной фракц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Рис. 4.35. Схема регулирования процесса ректификации при отборе промежуточной фракции: 1 - колонна; 2 - дефлегматор; 3 - емкость.</w:t>
      </w:r>
    </w:p>
    <w:p w:rsidR="008526D6" w:rsidRPr="008526D6" w:rsidRDefault="008526D6" w:rsidP="008526D6">
      <w:pPr>
        <w:spacing w:after="0" w:line="240" w:lineRule="auto"/>
        <w:rPr>
          <w:rFonts w:ascii="Trebuchet MS" w:eastAsia="Times New Roman" w:hAnsi="Trebuchet MS" w:cs="Arial"/>
          <w:color w:val="93246F"/>
        </w:rPr>
      </w:pPr>
      <w:r w:rsidRPr="008526D6">
        <w:rPr>
          <w:rFonts w:ascii="Arial" w:eastAsia="Times New Roman" w:hAnsi="Arial" w:cs="Arial"/>
          <w:color w:val="000000"/>
          <w:sz w:val="14"/>
        </w:rPr>
        <w:t> 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Регулирование процесса отбора промежуточной фракции (рис. 4.35).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ректификации многокомпонентных смесей ряд компонентов отбирается из промежуточной части колонны в виде пара. Затем пар конденсируется в дефлегматоре.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Конденсат собирается в емкости, откуда возвращается в 'колонну, а частично отбирается в виде одного из целевых продуктов. Для того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обеспечивался заданный состав промежуточной фракции, на тарелке отбора этой фракции необходимо поддерживать постоянный состав или температуру жидкости (постоянство давления пара над тарелкой поддерживается регулятором давления верхней части колонны).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из этих параметров следует брать в качестве регулируемого, определяется требованиями к чистоте промежуточной фракции (на схеме регулируется температура).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часто </w:t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регулирующее воздействие осуществляется изменением расхода промежуточной фракции, возвращаемой в колонну. Если к составу верхнего продукта не предъявляются высокие требования, то регулирующие воздействия могут реализоваться изменением расхода флегмы, так как уменьшение расхода флегмы приводит к уменьшению концентрации низкокипящего компонента в целевой промежуточной фракции, и наоборот. Для соблюдения материального баланса по промежуточной фракции уровень в емкости регулируют.</w:t>
      </w: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Каскадно-связанное регулирование.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Ректификационные колонны являются объектами управления с большими запаздываниями, (поэтому возмущения успевают существенно изменить режим всей колонны прежде, чем изменится состав целевых продуктов и начнется их компенсация основными регуляторами схемы.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Улучшения качества управления процессом можно добиться введением дополнительных контуров регулирования.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Каскадно-связанное регулирование почти всегда применяют при регулировании состава конечных продуктов, что объясняется невысокой надежностью анализаторов состава. В качестве вспомогательного параметра при регулировании состава в верхней части колонны (или на контрольной тарелке) используют расход флегмы (рис. 4.36,а). Если регулируют состав дистиллята, то вспомогательным параметром лучше брать температуру на контрольной тарелке. Можно использовать и трехконтурную систему (рис. 4.36,6), в которой первым вспомогательным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кон¬туром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регулятор температуры, а вторым - регулятор расхода.</w:t>
      </w:r>
    </w:p>
    <w:p w:rsidR="008526D6" w:rsidRPr="008526D6" w:rsidRDefault="008526D6" w:rsidP="008526D6">
      <w:pPr>
        <w:spacing w:after="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39795" cy="1399540"/>
            <wp:effectExtent l="19050" t="0" r="8255" b="0"/>
            <wp:docPr id="9" name="Рисунок 9" descr="Схемы регулировании состава дистиллята с помощью многоконтурных систем регул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ы регулировании состава дистиллята с помощью многоконтурных систем регулиро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Рис. 4.36. Схемы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регулировании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 дистиллята с помощью многоконтурных систем регулирования: 1 - колонна; 2 - дефлегматор.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регулировании состава кубового остатка вспомогательными параметрами могут быть расход теплоносителя (либо его давление, если в качестве теплоносителя используют пар), или температура в нижней части колонны,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ли же оба параметра.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расход исходной смеси определяется предыдущим технологическим процессом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и сильно изменяется во времени, большой эффект могут дать регуляторы соотношения расходов исходной смеси и флегмы (или исходной смеси и теплоносителя, подаваемого в кипятильник) с коррекцией по составу дистиллята (или остатка). Если же сильным изменениям подвержен и состав исходной смеси, то целесообразно установить вычислительное устройство (ВУ), которое по текущим значениям параметров исходной смеси и с учетом состава целевых продуктов будет рассчитывать значения расходов флегмы и теплоносителя и корректировать работу соответствующих регуляторов (рис. 4.37).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последнее время находит применение способ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автоматиче¬ского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точки ввода исходной смеси в колонну. Для этого устанавливают специальное устройство, которое в зависимости от состава переключает линии подачи питания на соответствующие тарелки.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 всех приведенных выше схемах вследствие недостаточной надежности анализаторов состава целесообразно вводить ограничения на корректирующий сигнал по составу, что устраняет 'Нежелательные последствия, возможные при выходе анализатора из строя.</w:t>
      </w:r>
    </w:p>
    <w:p w:rsidR="008526D6" w:rsidRPr="008526D6" w:rsidRDefault="008526D6" w:rsidP="008526D6">
      <w:pPr>
        <w:spacing w:after="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18205" cy="1456055"/>
            <wp:effectExtent l="19050" t="0" r="0" b="0"/>
            <wp:docPr id="10" name="Рисунок 10" descr="Схема регулирования соотношения расходов с коррекцией по составу целевых продуктов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регулирования соотношения расходов с коррекцией по составу целевых продуктов: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Рис. 4.37. Схема регулирования соотношения расходов с коррекцией по составу целевых продуктов: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1 - колонна; 2 - дефлегматор; 3 - кипятильник.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регулировании температуры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верхней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нижней частях колонны в качестве вспомогательных параметров обычно берут расходы соответственно флегмы и теплоносителя, 'Подаваемого в кипятильник, при регулировании давления - расход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подаваемого в дефлегматор.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Регулирование процесса в колонне с дефлегматором и конденсатором. Если температуры кипения компонентов смеси близки, конденсация паров, выходящих из колонны, осуществляется раздельно. В дефлегматоре конденсируется только высококипящий компонент, конденсат отделяется в сепараторе от </w:t>
      </w:r>
      <w:proofErr w:type="spellStart"/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паро-жидкостной</w:t>
      </w:r>
      <w:proofErr w:type="spellEnd"/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смеси и возвращается в колонну. Пары низкокипящего компонента проходят через дефлегматор и затем конденсируются в конденсаторе.</w:t>
      </w:r>
    </w:p>
    <w:p w:rsidR="008526D6" w:rsidRPr="008526D6" w:rsidRDefault="008526D6" w:rsidP="008526D6">
      <w:pPr>
        <w:spacing w:after="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45205" cy="2454910"/>
            <wp:effectExtent l="19050" t="0" r="0" b="0"/>
            <wp:docPr id="11" name="Рисунок 11" descr=" Схемы регулирования процесса в верхней части колонны с дефлегматором и конденса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Схемы регулирования процесса в верхней части колонны с дефлегматором и конденсаторо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Рис. 4.38. Схемы регулирования процесса в верхней части колонны с дефлегматором и конденсатором: 1 - колонна; 2 - дефлегматор; 3 - конденсатор; 4-сепаратор.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того чтобы в дефлегматоре конденсировался только высококипящий компонент, необходимо поддерживать на определенном уровне температуру парожидкостной смеси, выходящей из дефлегматора. Для этого устанавливают регулятор температуры (рис. 4.38,а), воздействующий на расход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хладонооителя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подаваемого в дефлегматор. Давление в колонне стабилизируется в этих случаях путем изменения расхода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поступающего в конденсатор.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некоторых ректификационных установках дефлегматоры размещают непосредственно на колонне (рис. 4.38, б). Пары, идущие из колонны, конденсируются в такой степени, </w:t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чтобы обеспечить заданное орошение. При этом расход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хладоносителя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дефлегматоре должен соответствовать составу или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темпе¬ратуре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продукта в верхней части колонны.</w:t>
      </w:r>
    </w:p>
    <w:p w:rsidR="008526D6" w:rsidRDefault="008526D6" w:rsidP="008526D6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Регулирование при использовании экстремальных </w:t>
      </w:r>
      <w:proofErr w:type="spellStart"/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регулято¬ров</w:t>
      </w:r>
      <w:proofErr w:type="spellEnd"/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вычислительных машин. 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управлении процессом ректификации могут ставиться задачи получения продуктов максимально возможной чистоты, достижения максимальной производительности колонны, получения минимальной себестоимости целевого продукта и т. п. В этих случаях возникает необходимость в применении экстремальных регуляторов или управляющих вычислительных машин.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Экстремальный регулятор, например, служит для изменения расхода флегмы с целью получения максимально возможной чистоты дистиллята. На работу такого регулятора накладываются ограничения по расходу флегмы.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ректификации является одним из самых сложных процессов химической технологии, поэтому применение простых регуляторов, как правило, не исчерпывает всех возможностей увеличения производительности и уменьшения себестоимости продукции. Большой эффект может дать применение управляющих машин, на которые возлагаются следующие функции: вычисление оптимальной нагрузки колонны и установление задания регулятору расхода смеси; вычисление оптимальных соотношений расходов смеси и флегмы, смеси и теплоносителя и установление задания регуляторам расхода флегмы и теплоносителя; корректировка вычисленных соотношений расходов по составу целевого продукта; вычисление номера оптимальной тарелки питания и переключение устрой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питания на эту тарелку; вычисление оптимального значения энтальпии исходной смеси и установление задания регулятору расхода теплоносителя, подаваемого в теплообменник для нагревания смеси;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от одного алгоритма управления к другому при изменении цели управления, при переходе с пускового режима на нормальный и с нормального режима на останов (алгоритм машины включает ограничения, например, по качеству целевых продуктов) и т. д.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ректификации подвергается многокомпонентная смесь, управляющая машина рассчитывает номер тарелки для отбора промежуточного продукта и производит переключение устройств отбора на нужную тарелку.</w:t>
      </w:r>
      <w:proofErr w:type="gramEnd"/>
    </w:p>
    <w:p w:rsidR="008526D6" w:rsidRPr="008526D6" w:rsidRDefault="008526D6" w:rsidP="008526D6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Регулирование периодической ректификации. </w:t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Схемы регулирования периодически действующих ректификационных колонн значительно отличаются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приведенных выше. </w:t>
      </w:r>
    </w:p>
    <w:p w:rsidR="008526D6" w:rsidRPr="008526D6" w:rsidRDefault="008526D6" w:rsidP="008526D6">
      <w:pPr>
        <w:spacing w:after="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15690" cy="1497965"/>
            <wp:effectExtent l="19050" t="0" r="3810" b="0"/>
            <wp:docPr id="12" name="Рисунок 12" descr="Регулирование колонны периодического действия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гулирование колонны периодического действия: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Рис. 4.39.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 колонны периодического действия: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- функциональная схема; б - график определения экономически выгодной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продолжи¬тельности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процесса; / - стоимость дистиллята; // - производственные затраты; А - но» </w:t>
      </w:r>
      <w:proofErr w:type="spell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proofErr w:type="spell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процесса; 1 - колонна; 2 - дефлегматор; 3 - кипятильник.</w:t>
      </w:r>
      <w:proofErr w:type="gramEnd"/>
    </w:p>
    <w:p w:rsidR="008526D6" w:rsidRPr="008526D6" w:rsidRDefault="008526D6" w:rsidP="008526D6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Кроме введения дополнительного программного устройства, которое осуществляет переключение ректификационной установки с одной операции на другую, видоизменяются следующие узлы регулирования (рис. 4.39,а).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Регулятор состава (температуры) в нижней части колонны заменяется регулятором расхода теплоносителя. Это объясняется тем, что время, необходимое для разделения исходной смеси в таких колоннах, обратно пропорционально скорости подвода тепла в куб колонны. Поэтому расход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теплоносителя целесообразно поддерживать на постоянном, максимально возможном для данных технологических условий, значении.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Регулятор давления в периодических колоннах отсутствует, а регулятор температуры в верхней части колонны снабжается специальным, блоком. Этот блок получает информацию о степени открытия клапана на магистрали флегмы и настраивается на определенное значение, соответствующее минимальному расходу отбираемого дистиллята, ниже которого процесс становится экономически невыгодным, так как произведение себестоимости дистиллята на его количество, уменьшаясь, достигает уровня эксплуатационных затрат (рис. 4.39,6). В этот момент заканчивается отбор дистиллята и начинается следующая операция - отбор остатка.</w:t>
      </w:r>
      <w:r w:rsidRPr="008526D6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Регулирование процесса экстрактивной ректификации. Особенностью данного вида ректификации является введение в верхнюю часть колонны растворителя, снижающего парциальное давление одного из компонентов. Растворитель должен подаваться в строгом соотношении с расходом исходной смеси, так как в противном случае происходит или неоправданное увеличение нагрузки колонны или же некачественное разделение компонентов смеси. С целью поддержания соотношения расходов исходной смеси и растворителя устанавливают регулятор соотношения. Остальные узлы регулирования экстракционной колонны и колонны регенерации растворителя аналогичны </w:t>
      </w:r>
      <w:proofErr w:type="gramStart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приведенным</w:t>
      </w:r>
      <w:proofErr w:type="gramEnd"/>
      <w:r w:rsidRPr="008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выше.</w:t>
      </w:r>
    </w:p>
    <w:p w:rsidR="008526D6" w:rsidRPr="008526D6" w:rsidRDefault="008526D6" w:rsidP="008526D6">
      <w:pPr>
        <w:rPr>
          <w:rFonts w:ascii="Times New Roman" w:hAnsi="Times New Roman" w:cs="Times New Roman"/>
          <w:sz w:val="24"/>
          <w:szCs w:val="24"/>
        </w:rPr>
      </w:pPr>
    </w:p>
    <w:p w:rsidR="008526D6" w:rsidRPr="008526D6" w:rsidRDefault="008526D6" w:rsidP="008526D6">
      <w:pPr>
        <w:rPr>
          <w:rFonts w:ascii="Times New Roman" w:hAnsi="Times New Roman" w:cs="Times New Roman"/>
          <w:sz w:val="24"/>
          <w:szCs w:val="24"/>
        </w:rPr>
      </w:pPr>
    </w:p>
    <w:p w:rsidR="008526D6" w:rsidRDefault="008526D6" w:rsidP="008526D6">
      <w:pPr>
        <w:rPr>
          <w:rFonts w:ascii="Times New Roman" w:hAnsi="Times New Roman" w:cs="Times New Roman"/>
          <w:sz w:val="24"/>
          <w:szCs w:val="24"/>
        </w:rPr>
      </w:pPr>
    </w:p>
    <w:p w:rsidR="008526D6" w:rsidRPr="008526D6" w:rsidRDefault="008526D6" w:rsidP="008526D6">
      <w:pPr>
        <w:pStyle w:val="a3"/>
        <w:spacing w:before="0" w:beforeAutospacing="0" w:after="0" w:afterAutospacing="0" w:line="288" w:lineRule="atLeast"/>
        <w:ind w:left="166" w:right="277" w:firstLine="543"/>
        <w:jc w:val="both"/>
        <w:rPr>
          <w:color w:val="000000"/>
        </w:rPr>
      </w:pPr>
      <w:r w:rsidRPr="008526D6">
        <w:rPr>
          <w:rStyle w:val="a4"/>
          <w:color w:val="000000"/>
        </w:rPr>
        <w:t>Автоматизация процесса ректификаци</w:t>
      </w:r>
      <w:proofErr w:type="gramStart"/>
      <w:r w:rsidRPr="008526D6">
        <w:rPr>
          <w:rStyle w:val="a4"/>
          <w:color w:val="000000"/>
        </w:rPr>
        <w:t>и</w:t>
      </w:r>
      <w:r w:rsidRPr="008526D6">
        <w:rPr>
          <w:color w:val="000000"/>
        </w:rPr>
        <w:t>(</w:t>
      </w:r>
      <w:proofErr w:type="gramEnd"/>
      <w:r w:rsidRPr="008526D6">
        <w:rPr>
          <w:color w:val="000000"/>
        </w:rPr>
        <w:t>см. рисунок 8.24)</w:t>
      </w:r>
      <w:r w:rsidRPr="008526D6">
        <w:rPr>
          <w:rStyle w:val="a4"/>
          <w:color w:val="000000"/>
        </w:rPr>
        <w:t>.</w:t>
      </w:r>
      <w:r w:rsidRPr="008526D6">
        <w:rPr>
          <w:color w:val="000000"/>
        </w:rPr>
        <w:t xml:space="preserve"> Задача управления процессом состоит в получении целевого продукта заданного состава при установленной производительности установки и минимальных затратах </w:t>
      </w:r>
      <w:proofErr w:type="spellStart"/>
      <w:r w:rsidRPr="008526D6">
        <w:rPr>
          <w:color w:val="000000"/>
        </w:rPr>
        <w:t>теплоагентов</w:t>
      </w:r>
      <w:proofErr w:type="spellEnd"/>
      <w:r w:rsidRPr="008526D6">
        <w:rPr>
          <w:color w:val="000000"/>
        </w:rPr>
        <w:t>.</w:t>
      </w:r>
    </w:p>
    <w:p w:rsidR="008526D6" w:rsidRPr="008526D6" w:rsidRDefault="008526D6" w:rsidP="008526D6">
      <w:pPr>
        <w:pStyle w:val="a3"/>
        <w:spacing w:before="0" w:beforeAutospacing="0" w:after="0" w:afterAutospacing="0" w:line="288" w:lineRule="atLeast"/>
        <w:ind w:left="166" w:right="277" w:firstLine="543"/>
        <w:jc w:val="both"/>
        <w:rPr>
          <w:color w:val="000000"/>
        </w:rPr>
      </w:pPr>
      <w:r w:rsidRPr="008526D6">
        <w:rPr>
          <w:color w:val="000000"/>
        </w:rPr>
        <w:t>Исходная смесь нагревается в теплообменнике 1 до температуры кипения и поступает в ректификационную колонну 3 на тарелку питания. Находящаяся в кубе колонны жидкость испаряется в выносном кипятильнике 2 и в виде паровой фазы проходит вверх по колонне.</w:t>
      </w:r>
    </w:p>
    <w:p w:rsidR="008526D6" w:rsidRDefault="008526D6" w:rsidP="008526D6">
      <w:pPr>
        <w:pStyle w:val="a3"/>
        <w:spacing w:before="0" w:beforeAutospacing="0" w:after="0" w:afterAutospacing="0" w:line="288" w:lineRule="atLeast"/>
        <w:ind w:left="166" w:right="27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04205" cy="4382135"/>
            <wp:effectExtent l="19050" t="0" r="0" b="0"/>
            <wp:docPr id="1" name="Рисунок 1" descr="https://www.ok-t.ru/studopediaru/baza14/1007732538068.files/image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14/1007732538068.files/image49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438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D6" w:rsidRDefault="008526D6" w:rsidP="008526D6">
      <w:pPr>
        <w:pStyle w:val="a3"/>
        <w:spacing w:before="166" w:beforeAutospacing="0" w:line="288" w:lineRule="atLeast"/>
        <w:ind w:left="166" w:right="27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Рисунок 8.24 – Автоматизация процесса ректификации</w:t>
      </w:r>
    </w:p>
    <w:p w:rsidR="008526D6" w:rsidRPr="008526D6" w:rsidRDefault="008526D6" w:rsidP="008526D6">
      <w:pPr>
        <w:pStyle w:val="a3"/>
        <w:spacing w:before="0" w:beforeAutospacing="0" w:after="0" w:afterAutospacing="0" w:line="288" w:lineRule="atLeast"/>
        <w:ind w:left="166" w:right="277" w:firstLine="543"/>
        <w:jc w:val="both"/>
        <w:rPr>
          <w:color w:val="000000"/>
        </w:rPr>
      </w:pPr>
      <w:r w:rsidRPr="008526D6">
        <w:rPr>
          <w:color w:val="000000"/>
        </w:rPr>
        <w:t xml:space="preserve">Выходя из колонны, попадает в дефлегматор 4, охлаждаемый водой. Образовавшаяся жидкая фаза стекает в </w:t>
      </w:r>
      <w:proofErr w:type="spellStart"/>
      <w:r w:rsidRPr="008526D6">
        <w:rPr>
          <w:color w:val="000000"/>
        </w:rPr>
        <w:t>флегмовую</w:t>
      </w:r>
      <w:proofErr w:type="spellEnd"/>
      <w:r w:rsidRPr="008526D6">
        <w:rPr>
          <w:color w:val="000000"/>
        </w:rPr>
        <w:t xml:space="preserve"> емкость 5 , откуда насосом подается в верхнюю часть колонны на орошение в виде флегмы и частично отводится с установки в виде дистиллята. Часть кубового продукта, называемого остатком, отводится с установки. Целевыми продуктами установки могут быть дистиллят или кубовый остаток.</w:t>
      </w:r>
    </w:p>
    <w:p w:rsidR="008526D6" w:rsidRPr="008526D6" w:rsidRDefault="008526D6" w:rsidP="008526D6">
      <w:pPr>
        <w:pStyle w:val="a3"/>
        <w:spacing w:before="0" w:beforeAutospacing="0" w:after="0" w:afterAutospacing="0" w:line="288" w:lineRule="atLeast"/>
        <w:ind w:left="166" w:right="277" w:firstLine="543"/>
        <w:jc w:val="both"/>
        <w:rPr>
          <w:color w:val="000000"/>
        </w:rPr>
      </w:pPr>
      <w:r w:rsidRPr="008526D6">
        <w:rPr>
          <w:color w:val="000000"/>
        </w:rPr>
        <w:t>Основными регулируемыми технологическими величинами являются составы дистиллята или кубового остатка.</w:t>
      </w:r>
    </w:p>
    <w:p w:rsidR="008526D6" w:rsidRPr="008526D6" w:rsidRDefault="008526D6" w:rsidP="008526D6">
      <w:pPr>
        <w:pStyle w:val="a3"/>
        <w:spacing w:before="0" w:beforeAutospacing="0" w:after="0" w:afterAutospacing="0" w:line="288" w:lineRule="atLeast"/>
        <w:ind w:left="166" w:right="277" w:firstLine="543"/>
        <w:jc w:val="both"/>
        <w:rPr>
          <w:color w:val="000000"/>
        </w:rPr>
      </w:pPr>
      <w:r w:rsidRPr="008526D6">
        <w:rPr>
          <w:color w:val="000000"/>
        </w:rPr>
        <w:t>Возмущающими воздействиями являются: состав, расход, температура исходной смеси; параметры тепло и хладагента; давление в колонне и другие величины.</w:t>
      </w:r>
    </w:p>
    <w:p w:rsidR="008526D6" w:rsidRPr="008526D6" w:rsidRDefault="008526D6" w:rsidP="008526D6">
      <w:pPr>
        <w:pStyle w:val="a3"/>
        <w:spacing w:before="0" w:beforeAutospacing="0" w:after="0" w:afterAutospacing="0" w:line="288" w:lineRule="atLeast"/>
        <w:ind w:left="166" w:right="277" w:firstLine="543"/>
        <w:jc w:val="both"/>
        <w:rPr>
          <w:color w:val="000000"/>
        </w:rPr>
      </w:pPr>
      <w:r w:rsidRPr="008526D6">
        <w:rPr>
          <w:color w:val="000000"/>
        </w:rPr>
        <w:t>Управляющие воздействия: расходы флегмы в колонну и теплоносителя в кипятильник. Причем расход флегмы в основном влияет на состав дистиллята, а расход греющего пара - на состав кубового остатка.</w:t>
      </w:r>
    </w:p>
    <w:p w:rsidR="008526D6" w:rsidRPr="008526D6" w:rsidRDefault="008526D6" w:rsidP="008526D6">
      <w:pPr>
        <w:pStyle w:val="a3"/>
        <w:spacing w:before="0" w:beforeAutospacing="0" w:after="0" w:afterAutospacing="0" w:line="288" w:lineRule="atLeast"/>
        <w:ind w:left="166" w:right="277" w:firstLine="543"/>
        <w:jc w:val="both"/>
        <w:rPr>
          <w:color w:val="000000"/>
        </w:rPr>
      </w:pPr>
      <w:r w:rsidRPr="008526D6">
        <w:rPr>
          <w:color w:val="000000"/>
        </w:rPr>
        <w:t>Колебания расхода исходной смеси (наиболее сильное возмущение) компенсируется АСР расхода. Исходная смесь подается при температуре кипения (поддерживается АСР температуры).</w:t>
      </w:r>
    </w:p>
    <w:p w:rsidR="008526D6" w:rsidRPr="008526D6" w:rsidRDefault="008526D6" w:rsidP="008526D6">
      <w:pPr>
        <w:pStyle w:val="a3"/>
        <w:spacing w:before="0" w:beforeAutospacing="0" w:after="0" w:afterAutospacing="0" w:line="288" w:lineRule="atLeast"/>
        <w:ind w:left="166" w:right="277" w:firstLine="543"/>
        <w:jc w:val="both"/>
        <w:rPr>
          <w:color w:val="000000"/>
        </w:rPr>
      </w:pPr>
      <w:r w:rsidRPr="008526D6">
        <w:rPr>
          <w:color w:val="000000"/>
        </w:rPr>
        <w:t xml:space="preserve">Гидравлическое сопротивление колонны почти не изменяется. Поэтому давление достаточно стабилизировать в одном месте (в верхней части колонны). Давление регулируют расходом хладагента в дефлегматор и изменением гидравлического сопротивления на линии </w:t>
      </w:r>
      <w:proofErr w:type="spellStart"/>
      <w:r w:rsidRPr="008526D6">
        <w:rPr>
          <w:color w:val="000000"/>
        </w:rPr>
        <w:t>отдувки</w:t>
      </w:r>
      <w:proofErr w:type="spellEnd"/>
      <w:r w:rsidRPr="008526D6">
        <w:rPr>
          <w:color w:val="000000"/>
        </w:rPr>
        <w:t>. Для реализации управляющего воздействия (расход флегмы) применяют каскадную схему, в которой регулятор состава дистиллята вырабатывает корректирующий сигнал, направляемый в качестве задания регулятору расхода флегмы.</w:t>
      </w:r>
    </w:p>
    <w:p w:rsidR="008526D6" w:rsidRPr="008526D6" w:rsidRDefault="008526D6" w:rsidP="008526D6">
      <w:pPr>
        <w:pStyle w:val="a3"/>
        <w:spacing w:before="0" w:beforeAutospacing="0" w:after="0" w:afterAutospacing="0" w:line="288" w:lineRule="atLeast"/>
        <w:ind w:left="166" w:right="277" w:firstLine="543"/>
        <w:jc w:val="both"/>
        <w:rPr>
          <w:color w:val="000000"/>
        </w:rPr>
      </w:pPr>
      <w:r w:rsidRPr="008526D6">
        <w:rPr>
          <w:color w:val="000000"/>
        </w:rPr>
        <w:t>Для подачи греющего пара в кипятильник применяют систему регулирования расхода, задание которой изменяет регулятор температуры на контрольной тарелке отгонной части колонны.</w:t>
      </w:r>
    </w:p>
    <w:p w:rsidR="008526D6" w:rsidRPr="008526D6" w:rsidRDefault="008526D6" w:rsidP="008526D6">
      <w:pPr>
        <w:pStyle w:val="a3"/>
        <w:spacing w:before="0" w:beforeAutospacing="0" w:after="0" w:afterAutospacing="0" w:line="288" w:lineRule="atLeast"/>
        <w:ind w:left="166" w:right="277" w:firstLine="543"/>
        <w:jc w:val="both"/>
        <w:rPr>
          <w:color w:val="000000"/>
        </w:rPr>
      </w:pPr>
      <w:r w:rsidRPr="008526D6">
        <w:rPr>
          <w:color w:val="000000"/>
        </w:rPr>
        <w:lastRenderedPageBreak/>
        <w:t>При дальнейшем разделении кубового остатка необходимо одновременно обеспечить постоянство его уровня в кубе и постоянство подачи на следующую по технологической линии установку. Для этой цели используется АСР расхода со стабилизирующим регулятором, задание которому корректируется регулятором уровня продукта в кубе колонны.</w:t>
      </w:r>
    </w:p>
    <w:p w:rsidR="008526D6" w:rsidRPr="008526D6" w:rsidRDefault="008526D6" w:rsidP="008526D6">
      <w:pPr>
        <w:pStyle w:val="a3"/>
        <w:spacing w:before="0" w:beforeAutospacing="0" w:after="0" w:afterAutospacing="0" w:line="288" w:lineRule="atLeast"/>
        <w:ind w:left="166" w:right="277" w:firstLine="543"/>
        <w:jc w:val="both"/>
        <w:rPr>
          <w:color w:val="000000"/>
        </w:rPr>
      </w:pPr>
      <w:r w:rsidRPr="008526D6">
        <w:rPr>
          <w:color w:val="000000"/>
        </w:rPr>
        <w:t>В случае, когда невозможно стабилизировать расход исходной смеси, то в контуры АСР составов дистиллята (кубового остатка) вводят дополнительные контуры по возмущению, учитывающих изменение расхода исходной смеси (пунктир на схеме).</w:t>
      </w:r>
    </w:p>
    <w:p w:rsidR="00700A6A" w:rsidRPr="008526D6" w:rsidRDefault="00700A6A" w:rsidP="008526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0A6A" w:rsidRPr="008526D6" w:rsidSect="00700A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00A6A"/>
    <w:rsid w:val="000C03E5"/>
    <w:rsid w:val="004652B1"/>
    <w:rsid w:val="00700A6A"/>
    <w:rsid w:val="008526D6"/>
    <w:rsid w:val="00EA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26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26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owseparator">
    <w:name w:val="row_separator"/>
    <w:basedOn w:val="a0"/>
    <w:rsid w:val="00852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848">
          <w:marLeft w:val="0"/>
          <w:marRight w:val="0"/>
          <w:marTop w:val="0"/>
          <w:marBottom w:val="0"/>
          <w:divBdr>
            <w:top w:val="single" w:sz="2" w:space="6" w:color="CCCCCC"/>
            <w:left w:val="single" w:sz="2" w:space="0" w:color="CCCCCC"/>
            <w:bottom w:val="single" w:sz="2" w:space="6" w:color="CCCCCC"/>
            <w:right w:val="single" w:sz="2" w:space="6" w:color="CCCCCC"/>
          </w:divBdr>
        </w:div>
        <w:div w:id="169955198">
          <w:marLeft w:val="0"/>
          <w:marRight w:val="0"/>
          <w:marTop w:val="0"/>
          <w:marBottom w:val="0"/>
          <w:divBdr>
            <w:top w:val="single" w:sz="2" w:space="6" w:color="CCCCCC"/>
            <w:left w:val="single" w:sz="2" w:space="0" w:color="CCCCCC"/>
            <w:bottom w:val="single" w:sz="2" w:space="6" w:color="CCCCCC"/>
            <w:right w:val="single" w:sz="2" w:space="6" w:color="CCCCCC"/>
          </w:divBdr>
        </w:div>
        <w:div w:id="602807375">
          <w:marLeft w:val="0"/>
          <w:marRight w:val="0"/>
          <w:marTop w:val="0"/>
          <w:marBottom w:val="0"/>
          <w:divBdr>
            <w:top w:val="single" w:sz="2" w:space="6" w:color="CCCCCC"/>
            <w:left w:val="single" w:sz="2" w:space="0" w:color="CCCCCC"/>
            <w:bottom w:val="single" w:sz="2" w:space="6" w:color="CCCCCC"/>
            <w:right w:val="single" w:sz="2" w:space="6" w:color="CCCCCC"/>
          </w:divBdr>
        </w:div>
      </w:divsChild>
    </w:div>
    <w:div w:id="152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3551">
          <w:marLeft w:val="0"/>
          <w:marRight w:val="0"/>
          <w:marTop w:val="0"/>
          <w:marBottom w:val="0"/>
          <w:divBdr>
            <w:top w:val="single" w:sz="2" w:space="6" w:color="CCCCCC"/>
            <w:left w:val="single" w:sz="2" w:space="0" w:color="CCCCCC"/>
            <w:bottom w:val="single" w:sz="2" w:space="6" w:color="CCCCCC"/>
            <w:right w:val="single" w:sz="2" w:space="6" w:color="CCCCCC"/>
          </w:divBdr>
        </w:div>
        <w:div w:id="1814178736">
          <w:marLeft w:val="0"/>
          <w:marRight w:val="0"/>
          <w:marTop w:val="0"/>
          <w:marBottom w:val="0"/>
          <w:divBdr>
            <w:top w:val="single" w:sz="2" w:space="6" w:color="CCCCCC"/>
            <w:left w:val="single" w:sz="2" w:space="0" w:color="CCCCCC"/>
            <w:bottom w:val="single" w:sz="2" w:space="6" w:color="CCCCCC"/>
            <w:right w:val="single" w:sz="2" w:space="6" w:color="CCCCCC"/>
          </w:divBdr>
        </w:div>
        <w:div w:id="92670529">
          <w:marLeft w:val="0"/>
          <w:marRight w:val="0"/>
          <w:marTop w:val="0"/>
          <w:marBottom w:val="0"/>
          <w:divBdr>
            <w:top w:val="single" w:sz="2" w:space="6" w:color="CCCCCC"/>
            <w:left w:val="single" w:sz="2" w:space="0" w:color="CCCCCC"/>
            <w:bottom w:val="single" w:sz="2" w:space="6" w:color="CCCCCC"/>
            <w:right w:val="single" w:sz="2" w:space="6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6219</Words>
  <Characters>35451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2020-04-06T03:00:00Z</dcterms:created>
  <dcterms:modified xsi:type="dcterms:W3CDTF">2020-04-06T04:04:00Z</dcterms:modified>
</cp:coreProperties>
</file>