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9E" w:rsidRDefault="00AE12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ДОМАШНЕЕ ЗАДАНИЕ « </w:t>
      </w:r>
      <w:r w:rsidR="00643AF2">
        <w:rPr>
          <w:rFonts w:ascii="Times New Roman" w:hAnsi="Times New Roman" w:cs="Times New Roman"/>
          <w:b/>
        </w:rPr>
        <w:t>ПМ 01</w:t>
      </w:r>
      <w:r>
        <w:rPr>
          <w:rFonts w:ascii="Times New Roman" w:hAnsi="Times New Roman" w:cs="Times New Roman"/>
          <w:b/>
        </w:rPr>
        <w:t>»</w:t>
      </w:r>
      <w:r w:rsidRPr="00AE12E4">
        <w:rPr>
          <w:rFonts w:ascii="Times New Roman" w:hAnsi="Times New Roman" w:cs="Times New Roman"/>
          <w:b/>
        </w:rPr>
        <w:t xml:space="preserve"> ДЛЯ ЭБ </w:t>
      </w:r>
      <w:r w:rsidR="00652FED">
        <w:rPr>
          <w:rFonts w:ascii="Times New Roman" w:hAnsi="Times New Roman" w:cs="Times New Roman"/>
          <w:b/>
        </w:rPr>
        <w:t xml:space="preserve">70 </w:t>
      </w:r>
      <w:r w:rsidR="00BE0E31">
        <w:rPr>
          <w:rFonts w:ascii="Times New Roman" w:hAnsi="Times New Roman" w:cs="Times New Roman"/>
          <w:b/>
        </w:rPr>
        <w:t>26.03.2020</w:t>
      </w:r>
    </w:p>
    <w:p w:rsidR="00BE0E31" w:rsidRDefault="00BE0E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Ниже представлены способы и примеры начисления амортизации. Ознакомьтесь  с примерами</w:t>
      </w:r>
      <w:r w:rsidR="006A0D1C">
        <w:rPr>
          <w:rFonts w:ascii="Times New Roman" w:hAnsi="Times New Roman" w:cs="Times New Roman"/>
          <w:b/>
        </w:rPr>
        <w:t xml:space="preserve">, перепишите в тетрадь </w:t>
      </w:r>
      <w:r>
        <w:rPr>
          <w:rFonts w:ascii="Times New Roman" w:hAnsi="Times New Roman" w:cs="Times New Roman"/>
          <w:b/>
        </w:rPr>
        <w:t xml:space="preserve"> и решите задач</w:t>
      </w:r>
      <w:r w:rsidR="006A0D1C">
        <w:rPr>
          <w:rFonts w:ascii="Times New Roman" w:hAnsi="Times New Roman" w:cs="Times New Roman"/>
          <w:b/>
        </w:rPr>
        <w:t>у</w:t>
      </w:r>
      <w:r>
        <w:rPr>
          <w:rFonts w:ascii="Times New Roman" w:hAnsi="Times New Roman" w:cs="Times New Roman"/>
          <w:b/>
        </w:rPr>
        <w:t>.</w:t>
      </w:r>
    </w:p>
    <w:p w:rsidR="00BE0E31" w:rsidRPr="00BE0E31" w:rsidRDefault="00BE0E31" w:rsidP="00BE0E31">
      <w:pPr>
        <w:shd w:val="clear" w:color="auto" w:fill="FFFFFF"/>
        <w:spacing w:after="0" w:line="24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1.</w:t>
      </w:r>
      <w:r w:rsidRPr="00BE0E3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При </w:t>
      </w:r>
      <w:r w:rsidRPr="00BE0E31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линейном способе</w:t>
      </w:r>
      <w:r w:rsidRPr="00BE0E3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годовую сумму начисления амортизации определяют исходя из </w:t>
      </w:r>
      <w:r w:rsidRPr="00BE0E31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первоначальной стоимости</w:t>
      </w:r>
      <w:r w:rsidRPr="00BE0E3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объекта основных средств и </w:t>
      </w:r>
      <w:r w:rsidRPr="00BE0E31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нормы амортизации</w:t>
      </w:r>
      <w:r w:rsidRPr="00BE0E3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исчисленной с учетом </w:t>
      </w:r>
      <w:hyperlink r:id="rId6" w:tooltip="Срок полезного использования основных средств" w:history="1">
        <w:r w:rsidRPr="00BE0E31">
          <w:rPr>
            <w:rFonts w:ascii="Arial" w:eastAsia="Times New Roman" w:hAnsi="Arial" w:cs="Arial"/>
            <w:color w:val="5A3696"/>
            <w:sz w:val="19"/>
            <w:lang w:eastAsia="ru-RU"/>
          </w:rPr>
          <w:t>срока полезного использования</w:t>
        </w:r>
      </w:hyperlink>
      <w:r w:rsidRPr="00BE0E3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BE0E31" w:rsidRDefault="00BE0E31" w:rsidP="00BE0E31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E0E31">
        <w:rPr>
          <w:rFonts w:ascii="Times New Roman" w:hAnsi="Times New Roman" w:cs="Times New Roman"/>
          <w:color w:val="000000"/>
          <w:u w:val="single"/>
          <w:shd w:val="clear" w:color="auto" w:fill="FFFFFF"/>
        </w:rPr>
        <w:t>Пример</w:t>
      </w:r>
      <w:proofErr w:type="gramStart"/>
      <w:r>
        <w:rPr>
          <w:rFonts w:ascii="Times New Roman" w:hAnsi="Times New Roman" w:cs="Times New Roman"/>
          <w:color w:val="000000"/>
          <w:u w:val="single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:Стоимость объекта основных средств 260 000 рублей. Срок полезного использования установлен 5 лет. </w:t>
      </w:r>
    </w:p>
    <w:p w:rsidR="00BE0E31" w:rsidRDefault="00BE0E31" w:rsidP="00BE0E31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Годовая норма амортизации  (100% / 5 лет)=20% </w:t>
      </w:r>
    </w:p>
    <w:p w:rsidR="00BE0E31" w:rsidRDefault="00BE0E31" w:rsidP="00BE0E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ежегодная сумма амортизационных отчислений (260 000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х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20 %),=52 000 рублей ежемесячная сумма амортизации (52 000 / 12).=4 333, 33 рублей </w:t>
      </w:r>
    </w:p>
    <w:p w:rsidR="00BE0E31" w:rsidRDefault="00BE0E31" w:rsidP="00BE0E31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BE0E31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Способ уменьшаемого остатка для определения срока полезного использования устанавливают в том случае, когда эффективность использования объекта основных сре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дств с к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аждым последующим годом уменьшается.</w:t>
      </w:r>
    </w:p>
    <w:p w:rsidR="00BE0E31" w:rsidRPr="00BE0E31" w:rsidRDefault="00BE0E31" w:rsidP="00BE0E31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Пример 2:</w:t>
      </w:r>
      <w:r w:rsidRPr="00BE0E31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Стоимость основного средства 260 000 рублей. Срок полезного использования 5 лет. Коэффициент ускорения 2. Годовая норма амортизации 20%. Годовая норма амортизации с учетом коэффициента ускорения 40%.</w:t>
      </w:r>
    </w:p>
    <w:p w:rsidR="00BE0E31" w:rsidRPr="00BE0E31" w:rsidRDefault="00BE0E31" w:rsidP="00BE0E31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E0E31">
        <w:rPr>
          <w:b/>
          <w:color w:val="000000"/>
        </w:rPr>
        <w:t>В первый год эксплуатации:</w:t>
      </w:r>
    </w:p>
    <w:p w:rsidR="00BE0E31" w:rsidRPr="00BE0E31" w:rsidRDefault="00BE0E31" w:rsidP="00BE0E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E0E31">
        <w:rPr>
          <w:color w:val="000000"/>
        </w:rPr>
        <w:t xml:space="preserve">Годовая сумма амортизационных отчислений будет определена исходя из первоначальной стоимости, сформированной при принятии к учету объекта основных средств, и составит 104 000 рублей (260 000 </w:t>
      </w:r>
      <w:proofErr w:type="spellStart"/>
      <w:r w:rsidRPr="00BE0E31">
        <w:rPr>
          <w:color w:val="000000"/>
        </w:rPr>
        <w:t>х</w:t>
      </w:r>
      <w:proofErr w:type="spellEnd"/>
      <w:r w:rsidRPr="00BE0E31">
        <w:rPr>
          <w:color w:val="000000"/>
        </w:rPr>
        <w:t xml:space="preserve"> 40% = 104 000).</w:t>
      </w:r>
    </w:p>
    <w:p w:rsidR="00BE0E31" w:rsidRPr="00BE0E31" w:rsidRDefault="00BE0E31" w:rsidP="00BE0E31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E0E31">
        <w:rPr>
          <w:b/>
          <w:color w:val="000000"/>
        </w:rPr>
        <w:t>Во второй год эксплуатации:</w:t>
      </w:r>
    </w:p>
    <w:p w:rsidR="00BE0E31" w:rsidRPr="00BE0E31" w:rsidRDefault="00BE0E31" w:rsidP="00BE0E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E0E31">
        <w:rPr>
          <w:color w:val="000000"/>
        </w:rPr>
        <w:t xml:space="preserve">Амортизация будет определена исходя из остаточной стоимости объекта по окончании первого года эксплуатации, составит 62 400 рублей ((260 000 – 104 000) = 156 000 </w:t>
      </w:r>
      <w:proofErr w:type="spellStart"/>
      <w:r w:rsidRPr="00BE0E31">
        <w:rPr>
          <w:color w:val="000000"/>
        </w:rPr>
        <w:t>х</w:t>
      </w:r>
      <w:proofErr w:type="spellEnd"/>
      <w:r w:rsidRPr="00BE0E31">
        <w:rPr>
          <w:color w:val="000000"/>
        </w:rPr>
        <w:t xml:space="preserve"> 40%).</w:t>
      </w:r>
    </w:p>
    <w:p w:rsidR="00BE0E31" w:rsidRPr="00BE0E31" w:rsidRDefault="00BE0E31" w:rsidP="00BE0E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E0E31">
        <w:rPr>
          <w:b/>
          <w:color w:val="000000"/>
        </w:rPr>
        <w:t>В третий год эксплуатации</w:t>
      </w:r>
      <w:r w:rsidRPr="00BE0E31">
        <w:rPr>
          <w:color w:val="000000"/>
        </w:rPr>
        <w:t>:</w:t>
      </w:r>
    </w:p>
    <w:p w:rsidR="00BE0E31" w:rsidRPr="00BE0E31" w:rsidRDefault="00BE0E31" w:rsidP="00BE0E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E0E31">
        <w:rPr>
          <w:color w:val="000000"/>
        </w:rPr>
        <w:t xml:space="preserve">Амортизация будет определена исходя из остаточной стоимости объекта по окончании второго года эксплуатации, составит 37 440 рублей ((156 000 – 62 400) = 93 600 </w:t>
      </w:r>
      <w:proofErr w:type="spellStart"/>
      <w:r w:rsidRPr="00BE0E31">
        <w:rPr>
          <w:color w:val="000000"/>
        </w:rPr>
        <w:t>х</w:t>
      </w:r>
      <w:proofErr w:type="spellEnd"/>
      <w:r w:rsidRPr="00BE0E31">
        <w:rPr>
          <w:color w:val="000000"/>
        </w:rPr>
        <w:t xml:space="preserve"> 40%).</w:t>
      </w:r>
    </w:p>
    <w:p w:rsidR="00BE0E31" w:rsidRPr="00BE0E31" w:rsidRDefault="00BE0E31" w:rsidP="00BE0E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E0E31">
        <w:rPr>
          <w:b/>
          <w:color w:val="000000"/>
        </w:rPr>
        <w:t>В четвертый год эксплуатации</w:t>
      </w:r>
      <w:r w:rsidRPr="00BE0E31">
        <w:rPr>
          <w:color w:val="000000"/>
        </w:rPr>
        <w:t>:</w:t>
      </w:r>
    </w:p>
    <w:p w:rsidR="00BE0E31" w:rsidRPr="00BE0E31" w:rsidRDefault="00BE0E31" w:rsidP="00BE0E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E0E31">
        <w:rPr>
          <w:color w:val="000000"/>
        </w:rPr>
        <w:t xml:space="preserve">Амортизация будет определена исходя из остаточной стоимости объекта по окончании третьего года эксплуатации, составит 22 464 рублей ((93 600 – 37 440) = 56 160 </w:t>
      </w:r>
      <w:proofErr w:type="spellStart"/>
      <w:r w:rsidRPr="00BE0E31">
        <w:rPr>
          <w:color w:val="000000"/>
        </w:rPr>
        <w:t>х</w:t>
      </w:r>
      <w:proofErr w:type="spellEnd"/>
      <w:r w:rsidRPr="00BE0E31">
        <w:rPr>
          <w:color w:val="000000"/>
        </w:rPr>
        <w:t xml:space="preserve"> 40%).</w:t>
      </w:r>
    </w:p>
    <w:p w:rsidR="00BE0E31" w:rsidRPr="00BE0E31" w:rsidRDefault="00BE0E31" w:rsidP="00BE0E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E0E31">
        <w:rPr>
          <w:b/>
          <w:color w:val="000000"/>
        </w:rPr>
        <w:t>В течение пятого года эксплуатации</w:t>
      </w:r>
      <w:r w:rsidRPr="00BE0E31">
        <w:rPr>
          <w:color w:val="000000"/>
        </w:rPr>
        <w:t>:</w:t>
      </w:r>
    </w:p>
    <w:p w:rsidR="00BE0E31" w:rsidRPr="00BE0E31" w:rsidRDefault="00BE0E31" w:rsidP="00BE0E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E0E31">
        <w:rPr>
          <w:color w:val="000000"/>
        </w:rPr>
        <w:t xml:space="preserve">Амортизация будет определена исходя из остаточной стоимости объекта по окончании четвертого года эксплуатации, составит 13 478,40 рублей ((56 160 – 22 464) = 33 696 </w:t>
      </w:r>
      <w:proofErr w:type="spellStart"/>
      <w:r w:rsidRPr="00BE0E31">
        <w:rPr>
          <w:color w:val="000000"/>
        </w:rPr>
        <w:t>х</w:t>
      </w:r>
      <w:proofErr w:type="spellEnd"/>
      <w:r w:rsidRPr="00BE0E31">
        <w:rPr>
          <w:color w:val="000000"/>
        </w:rPr>
        <w:t xml:space="preserve"> 40%).</w:t>
      </w:r>
    </w:p>
    <w:p w:rsidR="00BE0E31" w:rsidRDefault="00BE0E31" w:rsidP="00BE0E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65F9" w:rsidRDefault="002965F9" w:rsidP="002965F9">
      <w:pPr>
        <w:pStyle w:val="a5"/>
        <w:shd w:val="clear" w:color="auto" w:fill="FFFFFF"/>
        <w:spacing w:before="0" w:after="0" w:afterAutospacing="0" w:line="36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</w:rPr>
        <w:t>3.</w:t>
      </w:r>
      <w:bookmarkStart w:id="0" w:name="_Toc44147217"/>
      <w:r w:rsidRPr="002965F9">
        <w:rPr>
          <w:rFonts w:ascii="Arial" w:hAnsi="Arial" w:cs="Arial"/>
          <w:b/>
          <w:bCs/>
          <w:color w:val="000099"/>
          <w:u w:val="single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99"/>
          <w:sz w:val="22"/>
          <w:szCs w:val="22"/>
          <w:u w:val="single"/>
          <w:bdr w:val="none" w:sz="0" w:space="0" w:color="auto" w:frame="1"/>
        </w:rPr>
        <w:t>Способ списания стоимости по сумме чисел лет полезного использования</w:t>
      </w:r>
      <w:bookmarkEnd w:id="0"/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2965F9" w:rsidRDefault="002965F9" w:rsidP="002965F9">
      <w:pPr>
        <w:pStyle w:val="a5"/>
        <w:shd w:val="clear" w:color="auto" w:fill="FFFFFF"/>
        <w:spacing w:after="277" w:afterAutospacing="0" w:line="3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При данном способе годовая норма амортизации определяется исходя из первоначальной стоимости объекта основных средств и годового соотношения, где в числителе – число лет, остающихся до конца срока службы объекта, а в знаменателе – сумма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чисел лет срока полезного использования объекта</w:t>
      </w:r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2965F9" w:rsidRDefault="002965F9" w:rsidP="002965F9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Стоимость основного средства 260 000 рублей. Срок полезного использования 5 лет. Сумма чисел лет полезного использования составит 1 + 2 + 3 + 4 + 5 = 15.</w:t>
      </w:r>
    </w:p>
    <w:p w:rsidR="002965F9" w:rsidRDefault="002965F9" w:rsidP="002965F9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В первый год эксплуатации коэффициент соотношения составит 5/15, сумма начисленной амортизации составит 86 666,67 рублей (260 000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5/15).</w:t>
      </w:r>
    </w:p>
    <w:p w:rsidR="002965F9" w:rsidRDefault="002965F9" w:rsidP="002965F9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Во второй год эксплуатации коэффициент соотношения 4/15, сумма начисленной амортизации 69 333,33 рублей (260 000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4/15).</w:t>
      </w:r>
    </w:p>
    <w:p w:rsidR="002965F9" w:rsidRDefault="002965F9" w:rsidP="002965F9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В третий год эксплуатации коэффициент соотношения 3/15, сумма начисленной амортизации 52 000 рублей (260 000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3/15).</w:t>
      </w:r>
    </w:p>
    <w:p w:rsidR="002965F9" w:rsidRDefault="002965F9" w:rsidP="002965F9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В четвертый год эксплуатации коэффициент соотношения 2/15, сумма начисленной амортизации 34 666,67 рублей (260 000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2/15).</w:t>
      </w:r>
    </w:p>
    <w:p w:rsidR="00BE0E31" w:rsidRPr="002965F9" w:rsidRDefault="002965F9" w:rsidP="002965F9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В последний, пятый год эксплуатации коэффициент соотношения 1/15, сумма начисленной амортизации 17 333,33 рублей (260 000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1/15).</w:t>
      </w:r>
    </w:p>
    <w:p w:rsidR="002965F9" w:rsidRDefault="002965F9" w:rsidP="002965F9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2"/>
          <w:szCs w:val="22"/>
        </w:rPr>
      </w:pPr>
      <w:bookmarkStart w:id="1" w:name="_Toc44147218"/>
      <w:r>
        <w:rPr>
          <w:rFonts w:ascii="Arial" w:hAnsi="Arial" w:cs="Arial"/>
          <w:b/>
          <w:bCs/>
          <w:color w:val="000099"/>
          <w:sz w:val="22"/>
          <w:szCs w:val="22"/>
          <w:u w:val="single"/>
          <w:bdr w:val="none" w:sz="0" w:space="0" w:color="auto" w:frame="1"/>
        </w:rPr>
        <w:t>Способ списания стоимости пропорционально объему продукции (работ, услуг)</w:t>
      </w:r>
      <w:bookmarkEnd w:id="1"/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2965F9" w:rsidRDefault="002965F9" w:rsidP="002965F9">
      <w:pPr>
        <w:pStyle w:val="a5"/>
        <w:shd w:val="clear" w:color="auto" w:fill="FFFFFF"/>
        <w:spacing w:after="277" w:afterAutospacing="0" w:line="3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При способе списания стоимости основного средства пропорционально объему продукции (работ, услуг) начисление амортизационных отчислений производится исходя из натурального показателя объема продукции (работ) в отчетном периоде и соотношения первоначальной стоимости объекта основных средств и предполагаемого объема продукции (работ) за весь срок полезного использования объекта основных средств.</w:t>
      </w:r>
    </w:p>
    <w:p w:rsidR="002965F9" w:rsidRDefault="002965F9" w:rsidP="002965F9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Пример 4.</w:t>
      </w:r>
    </w:p>
    <w:p w:rsidR="002965F9" w:rsidRDefault="002965F9" w:rsidP="002965F9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Стоимость автомобиля 65 000 рублей, предполагаемый пробег автомобиля 400 000 км. В отчетном периоде пробег автомобиля составил 8000 км., сумма амортизации за этот период составит 1 300 рублей (8 000 км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х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(65 000 рублей : 400 000 км.)). Сумма амортизации за весь период пробега 65 000 рублей (400 000 км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х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65 000 рублей : 400 000 км.).</w:t>
      </w:r>
    </w:p>
    <w:p w:rsidR="00BE0E31" w:rsidRDefault="00BE0E31" w:rsidP="002965F9">
      <w:pPr>
        <w:spacing w:after="0"/>
        <w:ind w:left="400"/>
        <w:rPr>
          <w:rFonts w:ascii="Times New Roman" w:hAnsi="Times New Roman" w:cs="Times New Roman"/>
          <w:b/>
          <w:sz w:val="24"/>
          <w:szCs w:val="24"/>
        </w:rPr>
      </w:pPr>
    </w:p>
    <w:p w:rsidR="00BE0E31" w:rsidRDefault="00BE0E31" w:rsidP="002965F9">
      <w:pPr>
        <w:spacing w:after="0"/>
        <w:ind w:left="400"/>
        <w:rPr>
          <w:rFonts w:ascii="Times New Roman" w:hAnsi="Times New Roman" w:cs="Times New Roman"/>
          <w:b/>
          <w:sz w:val="24"/>
          <w:szCs w:val="24"/>
        </w:rPr>
      </w:pPr>
    </w:p>
    <w:p w:rsidR="00E17E1C" w:rsidRDefault="002965F9" w:rsidP="00E17E1C">
      <w:pPr>
        <w:pStyle w:val="a4"/>
        <w:ind w:left="7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Решите задачу  на примере вышеизложенных примеров:</w:t>
      </w:r>
    </w:p>
    <w:p w:rsidR="002965F9" w:rsidRDefault="002965F9" w:rsidP="002965F9">
      <w:pPr>
        <w:pStyle w:val="a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Пример. П</w:t>
      </w:r>
      <w:r>
        <w:rPr>
          <w:rFonts w:ascii="Arial" w:hAnsi="Arial" w:cs="Arial"/>
          <w:color w:val="000000"/>
          <w:sz w:val="22"/>
          <w:szCs w:val="22"/>
        </w:rPr>
        <w:t>ервоначальная стои</w:t>
      </w:r>
      <w:r>
        <w:rPr>
          <w:rFonts w:ascii="Arial" w:hAnsi="Arial" w:cs="Arial"/>
          <w:color w:val="000000"/>
          <w:sz w:val="22"/>
          <w:szCs w:val="22"/>
        </w:rPr>
        <w:softHyphen/>
        <w:t>мость объекта - 100000 руб.; полезный срок службы -5 лет; годовая норма амортизационных отчислений - 20%;повышающий коэффициент - 2.</w:t>
      </w:r>
    </w:p>
    <w:p w:rsidR="006A0D1C" w:rsidRDefault="006A0D1C" w:rsidP="002965F9">
      <w:pPr>
        <w:pStyle w:val="a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Способом уменьшаемого остатка.</w:t>
      </w:r>
    </w:p>
    <w:p w:rsidR="002965F9" w:rsidRPr="00E17E1C" w:rsidRDefault="002965F9" w:rsidP="002965F9">
      <w:pPr>
        <w:pStyle w:val="a4"/>
        <w:ind w:left="760"/>
        <w:rPr>
          <w:rFonts w:ascii="Times New Roman" w:hAnsi="Times New Roman" w:cs="Times New Roman"/>
          <w:b/>
          <w:sz w:val="24"/>
          <w:szCs w:val="24"/>
        </w:rPr>
      </w:pPr>
    </w:p>
    <w:sectPr w:rsidR="002965F9" w:rsidRPr="00E17E1C" w:rsidSect="00B9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0FD0FA2E"/>
    <w:lvl w:ilvl="0" w:tplc="52B686BC">
      <w:start w:val="1"/>
      <w:numFmt w:val="bullet"/>
      <w:lvlText w:val="Д"/>
      <w:lvlJc w:val="left"/>
    </w:lvl>
    <w:lvl w:ilvl="1" w:tplc="7A3AA964">
      <w:numFmt w:val="decimal"/>
      <w:lvlText w:val=""/>
      <w:lvlJc w:val="left"/>
    </w:lvl>
    <w:lvl w:ilvl="2" w:tplc="DB001D06">
      <w:numFmt w:val="decimal"/>
      <w:lvlText w:val=""/>
      <w:lvlJc w:val="left"/>
    </w:lvl>
    <w:lvl w:ilvl="3" w:tplc="C2282A50">
      <w:numFmt w:val="decimal"/>
      <w:lvlText w:val=""/>
      <w:lvlJc w:val="left"/>
    </w:lvl>
    <w:lvl w:ilvl="4" w:tplc="C5DAF400">
      <w:numFmt w:val="decimal"/>
      <w:lvlText w:val=""/>
      <w:lvlJc w:val="left"/>
    </w:lvl>
    <w:lvl w:ilvl="5" w:tplc="6934894A">
      <w:numFmt w:val="decimal"/>
      <w:lvlText w:val=""/>
      <w:lvlJc w:val="left"/>
    </w:lvl>
    <w:lvl w:ilvl="6" w:tplc="777C73C6">
      <w:numFmt w:val="decimal"/>
      <w:lvlText w:val=""/>
      <w:lvlJc w:val="left"/>
    </w:lvl>
    <w:lvl w:ilvl="7" w:tplc="0088CF5E">
      <w:numFmt w:val="decimal"/>
      <w:lvlText w:val=""/>
      <w:lvlJc w:val="left"/>
    </w:lvl>
    <w:lvl w:ilvl="8" w:tplc="D26272EC">
      <w:numFmt w:val="decimal"/>
      <w:lvlText w:val=""/>
      <w:lvlJc w:val="left"/>
    </w:lvl>
  </w:abstractNum>
  <w:abstractNum w:abstractNumId="1">
    <w:nsid w:val="0000127E"/>
    <w:multiLevelType w:val="hybridMultilevel"/>
    <w:tmpl w:val="CEEAA198"/>
    <w:lvl w:ilvl="0" w:tplc="BF7A4B2C">
      <w:start w:val="1"/>
      <w:numFmt w:val="decimal"/>
      <w:lvlText w:val="%1)"/>
      <w:lvlJc w:val="left"/>
    </w:lvl>
    <w:lvl w:ilvl="1" w:tplc="6158FAE2">
      <w:numFmt w:val="decimal"/>
      <w:lvlText w:val=""/>
      <w:lvlJc w:val="left"/>
    </w:lvl>
    <w:lvl w:ilvl="2" w:tplc="782E1D92">
      <w:numFmt w:val="decimal"/>
      <w:lvlText w:val=""/>
      <w:lvlJc w:val="left"/>
    </w:lvl>
    <w:lvl w:ilvl="3" w:tplc="E2660446">
      <w:numFmt w:val="decimal"/>
      <w:lvlText w:val=""/>
      <w:lvlJc w:val="left"/>
    </w:lvl>
    <w:lvl w:ilvl="4" w:tplc="5A4EECC0">
      <w:numFmt w:val="decimal"/>
      <w:lvlText w:val=""/>
      <w:lvlJc w:val="left"/>
    </w:lvl>
    <w:lvl w:ilvl="5" w:tplc="3C003500">
      <w:numFmt w:val="decimal"/>
      <w:lvlText w:val=""/>
      <w:lvlJc w:val="left"/>
    </w:lvl>
    <w:lvl w:ilvl="6" w:tplc="BAD02BAE">
      <w:numFmt w:val="decimal"/>
      <w:lvlText w:val=""/>
      <w:lvlJc w:val="left"/>
    </w:lvl>
    <w:lvl w:ilvl="7" w:tplc="FD82E702">
      <w:numFmt w:val="decimal"/>
      <w:lvlText w:val=""/>
      <w:lvlJc w:val="left"/>
    </w:lvl>
    <w:lvl w:ilvl="8" w:tplc="C518ACFE">
      <w:numFmt w:val="decimal"/>
      <w:lvlText w:val=""/>
      <w:lvlJc w:val="left"/>
    </w:lvl>
  </w:abstractNum>
  <w:abstractNum w:abstractNumId="2">
    <w:nsid w:val="00002059"/>
    <w:multiLevelType w:val="hybridMultilevel"/>
    <w:tmpl w:val="9D1A7CC0"/>
    <w:lvl w:ilvl="0" w:tplc="66AC69EA">
      <w:start w:val="1"/>
      <w:numFmt w:val="decimal"/>
      <w:lvlText w:val="%1)"/>
      <w:lvlJc w:val="left"/>
    </w:lvl>
    <w:lvl w:ilvl="1" w:tplc="B41404B0">
      <w:numFmt w:val="decimal"/>
      <w:lvlText w:val=""/>
      <w:lvlJc w:val="left"/>
    </w:lvl>
    <w:lvl w:ilvl="2" w:tplc="53485E4E">
      <w:numFmt w:val="decimal"/>
      <w:lvlText w:val=""/>
      <w:lvlJc w:val="left"/>
    </w:lvl>
    <w:lvl w:ilvl="3" w:tplc="3620E4EA">
      <w:numFmt w:val="decimal"/>
      <w:lvlText w:val=""/>
      <w:lvlJc w:val="left"/>
    </w:lvl>
    <w:lvl w:ilvl="4" w:tplc="5FCC9A14">
      <w:numFmt w:val="decimal"/>
      <w:lvlText w:val=""/>
      <w:lvlJc w:val="left"/>
    </w:lvl>
    <w:lvl w:ilvl="5" w:tplc="91DAF19C">
      <w:numFmt w:val="decimal"/>
      <w:lvlText w:val=""/>
      <w:lvlJc w:val="left"/>
    </w:lvl>
    <w:lvl w:ilvl="6" w:tplc="A53A52C8">
      <w:numFmt w:val="decimal"/>
      <w:lvlText w:val=""/>
      <w:lvlJc w:val="left"/>
    </w:lvl>
    <w:lvl w:ilvl="7" w:tplc="1E24A7A4">
      <w:numFmt w:val="decimal"/>
      <w:lvlText w:val=""/>
      <w:lvlJc w:val="left"/>
    </w:lvl>
    <w:lvl w:ilvl="8" w:tplc="C03E9418">
      <w:numFmt w:val="decimal"/>
      <w:lvlText w:val=""/>
      <w:lvlJc w:val="left"/>
    </w:lvl>
  </w:abstractNum>
  <w:abstractNum w:abstractNumId="3">
    <w:nsid w:val="00004CD4"/>
    <w:multiLevelType w:val="hybridMultilevel"/>
    <w:tmpl w:val="367A3776"/>
    <w:lvl w:ilvl="0" w:tplc="320A20B2">
      <w:start w:val="1"/>
      <w:numFmt w:val="decimal"/>
      <w:lvlText w:val="%1"/>
      <w:lvlJc w:val="left"/>
    </w:lvl>
    <w:lvl w:ilvl="1" w:tplc="CB5031D2">
      <w:start w:val="22"/>
      <w:numFmt w:val="decimal"/>
      <w:lvlText w:val="%2."/>
      <w:lvlJc w:val="left"/>
    </w:lvl>
    <w:lvl w:ilvl="2" w:tplc="B21C7006">
      <w:numFmt w:val="decimal"/>
      <w:lvlText w:val=""/>
      <w:lvlJc w:val="left"/>
    </w:lvl>
    <w:lvl w:ilvl="3" w:tplc="F3386B00">
      <w:numFmt w:val="decimal"/>
      <w:lvlText w:val=""/>
      <w:lvlJc w:val="left"/>
    </w:lvl>
    <w:lvl w:ilvl="4" w:tplc="5128C148">
      <w:numFmt w:val="decimal"/>
      <w:lvlText w:val=""/>
      <w:lvlJc w:val="left"/>
    </w:lvl>
    <w:lvl w:ilvl="5" w:tplc="8A903AD0">
      <w:numFmt w:val="decimal"/>
      <w:lvlText w:val=""/>
      <w:lvlJc w:val="left"/>
    </w:lvl>
    <w:lvl w:ilvl="6" w:tplc="96165484">
      <w:numFmt w:val="decimal"/>
      <w:lvlText w:val=""/>
      <w:lvlJc w:val="left"/>
    </w:lvl>
    <w:lvl w:ilvl="7" w:tplc="B9EC458C">
      <w:numFmt w:val="decimal"/>
      <w:lvlText w:val=""/>
      <w:lvlJc w:val="left"/>
    </w:lvl>
    <w:lvl w:ilvl="8" w:tplc="78CCCEC0">
      <w:numFmt w:val="decimal"/>
      <w:lvlText w:val=""/>
      <w:lvlJc w:val="left"/>
    </w:lvl>
  </w:abstractNum>
  <w:abstractNum w:abstractNumId="4">
    <w:nsid w:val="00005DD5"/>
    <w:multiLevelType w:val="hybridMultilevel"/>
    <w:tmpl w:val="BA004AD8"/>
    <w:lvl w:ilvl="0" w:tplc="93C6ACB2">
      <w:start w:val="1"/>
      <w:numFmt w:val="bullet"/>
      <w:lvlText w:val="С"/>
      <w:lvlJc w:val="left"/>
    </w:lvl>
    <w:lvl w:ilvl="1" w:tplc="D988B5AE">
      <w:start w:val="19"/>
      <w:numFmt w:val="decimal"/>
      <w:lvlText w:val="%2."/>
      <w:lvlJc w:val="left"/>
    </w:lvl>
    <w:lvl w:ilvl="2" w:tplc="77BCDEEC">
      <w:numFmt w:val="decimal"/>
      <w:lvlText w:val=""/>
      <w:lvlJc w:val="left"/>
    </w:lvl>
    <w:lvl w:ilvl="3" w:tplc="A146A2B2">
      <w:numFmt w:val="decimal"/>
      <w:lvlText w:val=""/>
      <w:lvlJc w:val="left"/>
    </w:lvl>
    <w:lvl w:ilvl="4" w:tplc="127445F8">
      <w:numFmt w:val="decimal"/>
      <w:lvlText w:val=""/>
      <w:lvlJc w:val="left"/>
    </w:lvl>
    <w:lvl w:ilvl="5" w:tplc="950ED62E">
      <w:numFmt w:val="decimal"/>
      <w:lvlText w:val=""/>
      <w:lvlJc w:val="left"/>
    </w:lvl>
    <w:lvl w:ilvl="6" w:tplc="2F1CCC06">
      <w:numFmt w:val="decimal"/>
      <w:lvlText w:val=""/>
      <w:lvlJc w:val="left"/>
    </w:lvl>
    <w:lvl w:ilvl="7" w:tplc="9E14097A">
      <w:numFmt w:val="decimal"/>
      <w:lvlText w:val=""/>
      <w:lvlJc w:val="left"/>
    </w:lvl>
    <w:lvl w:ilvl="8" w:tplc="C6A2C04C">
      <w:numFmt w:val="decimal"/>
      <w:lvlText w:val=""/>
      <w:lvlJc w:val="left"/>
    </w:lvl>
  </w:abstractNum>
  <w:abstractNum w:abstractNumId="5">
    <w:nsid w:val="00005FA4"/>
    <w:multiLevelType w:val="hybridMultilevel"/>
    <w:tmpl w:val="4DC02256"/>
    <w:lvl w:ilvl="0" w:tplc="C25863B4">
      <w:start w:val="1"/>
      <w:numFmt w:val="decimal"/>
      <w:lvlText w:val="%1)"/>
      <w:lvlJc w:val="left"/>
    </w:lvl>
    <w:lvl w:ilvl="1" w:tplc="7DB869FC">
      <w:start w:val="1"/>
      <w:numFmt w:val="decimal"/>
      <w:lvlText w:val="%2"/>
      <w:lvlJc w:val="left"/>
    </w:lvl>
    <w:lvl w:ilvl="2" w:tplc="74241F18">
      <w:numFmt w:val="decimal"/>
      <w:lvlText w:val=""/>
      <w:lvlJc w:val="left"/>
    </w:lvl>
    <w:lvl w:ilvl="3" w:tplc="1C728730">
      <w:numFmt w:val="decimal"/>
      <w:lvlText w:val=""/>
      <w:lvlJc w:val="left"/>
    </w:lvl>
    <w:lvl w:ilvl="4" w:tplc="B816BFDE">
      <w:numFmt w:val="decimal"/>
      <w:lvlText w:val=""/>
      <w:lvlJc w:val="left"/>
    </w:lvl>
    <w:lvl w:ilvl="5" w:tplc="3EA6B0E4">
      <w:numFmt w:val="decimal"/>
      <w:lvlText w:val=""/>
      <w:lvlJc w:val="left"/>
    </w:lvl>
    <w:lvl w:ilvl="6" w:tplc="A7C6EAF6">
      <w:numFmt w:val="decimal"/>
      <w:lvlText w:val=""/>
      <w:lvlJc w:val="left"/>
    </w:lvl>
    <w:lvl w:ilvl="7" w:tplc="8F2049D6">
      <w:numFmt w:val="decimal"/>
      <w:lvlText w:val=""/>
      <w:lvlJc w:val="left"/>
    </w:lvl>
    <w:lvl w:ilvl="8" w:tplc="F328DC22">
      <w:numFmt w:val="decimal"/>
      <w:lvlText w:val=""/>
      <w:lvlJc w:val="left"/>
    </w:lvl>
  </w:abstractNum>
  <w:abstractNum w:abstractNumId="6">
    <w:nsid w:val="09BF14E0"/>
    <w:multiLevelType w:val="hybridMultilevel"/>
    <w:tmpl w:val="C6E4CE1C"/>
    <w:lvl w:ilvl="0" w:tplc="A4861D98">
      <w:start w:val="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126D0E7E"/>
    <w:multiLevelType w:val="multilevel"/>
    <w:tmpl w:val="5B16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C3430"/>
    <w:multiLevelType w:val="hybridMultilevel"/>
    <w:tmpl w:val="6AB2B676"/>
    <w:lvl w:ilvl="0" w:tplc="C8F27D18">
      <w:start w:val="1"/>
      <w:numFmt w:val="decimal"/>
      <w:lvlText w:val="%1."/>
      <w:lvlJc w:val="left"/>
      <w:pPr>
        <w:ind w:left="7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12E4"/>
    <w:rsid w:val="000F05F9"/>
    <w:rsid w:val="00114B94"/>
    <w:rsid w:val="00282228"/>
    <w:rsid w:val="002965F9"/>
    <w:rsid w:val="00433971"/>
    <w:rsid w:val="00446C90"/>
    <w:rsid w:val="005856A5"/>
    <w:rsid w:val="00643AF2"/>
    <w:rsid w:val="00652FED"/>
    <w:rsid w:val="006A0D1C"/>
    <w:rsid w:val="00A40F6F"/>
    <w:rsid w:val="00AE12E4"/>
    <w:rsid w:val="00AF7180"/>
    <w:rsid w:val="00B9329E"/>
    <w:rsid w:val="00BE0E31"/>
    <w:rsid w:val="00E17E1C"/>
    <w:rsid w:val="00E80BAF"/>
    <w:rsid w:val="00F2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9E"/>
  </w:style>
  <w:style w:type="paragraph" w:styleId="4">
    <w:name w:val="heading 4"/>
    <w:basedOn w:val="a"/>
    <w:link w:val="40"/>
    <w:uiPriority w:val="9"/>
    <w:qFormat/>
    <w:rsid w:val="00BE0E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6A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8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43AF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E0E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E0E31"/>
    <w:rPr>
      <w:color w:val="0000FF"/>
      <w:u w:val="single"/>
    </w:rPr>
  </w:style>
  <w:style w:type="character" w:styleId="a8">
    <w:name w:val="Emphasis"/>
    <w:basedOn w:val="a0"/>
    <w:uiPriority w:val="20"/>
    <w:qFormat/>
    <w:rsid w:val="002965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randars.ru/student/buhgalterskiy-uchet/srok-poleznogo-ispolzovaniya-oc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2E4CF-9B7F-4D42-AF6B-816E249F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Kab-101</dc:creator>
  <cp:lastModifiedBy>Ноут</cp:lastModifiedBy>
  <cp:revision>2</cp:revision>
  <dcterms:created xsi:type="dcterms:W3CDTF">2020-03-26T05:52:00Z</dcterms:created>
  <dcterms:modified xsi:type="dcterms:W3CDTF">2020-03-26T05:52:00Z</dcterms:modified>
</cp:coreProperties>
</file>