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CF432E">
        <w:rPr>
          <w:rFonts w:ascii="Times New Roman" w:hAnsi="Times New Roman" w:cs="Times New Roman"/>
          <w:b/>
        </w:rPr>
        <w:t>12.05.2020</w:t>
      </w:r>
    </w:p>
    <w:p w:rsidR="00B00EA8" w:rsidRDefault="00CF432E" w:rsidP="00B00EA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Практическая работа: «Оценка системы мотивации конкретной организации»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Трудовой потенциал — крепкое физическое и моральное здоровье и мотивационный потенциал. Мотивационный потенциал – это пусковой механизм, который определяет, какие способности будут задействованы индивидом в процессе работы.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Система мотивации труда содержит следующие группы методов: организационно-производственные, социально-экономические, административные, правовые, социально-психологические, информационно-разъяснительные.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Организационно-производственные методы  направлены на создание благоприятных условий для трудовой деятельности работников. Они  учитывают  потребности людей,  способствуют ритмичной работе, вызывают положительные эмоции, улучшают психологический климат коллектива.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Социально-экономические методы нацелены на создание гибкой системы финансового стимулирования сотрудников.  Они требуют обеспечения условий выбора форм собственности на предприятии (акционерной, коллективной, кооперативной, арендной и др.). Необходимое условие эффективности этого метода — разработка научно обоснованной системы тарифных ставок и окладов, постановка зависимости оплаты труда в зависимость от конечных результатов производства, загруженности работника в течение смены, условий и работы напряженности и сложности труда.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 Стимулирование совмещения профессий и должностей, работы с меньшей численностью штата посредством внедрения гибкой системы доплат, надбавок, вознаграждений в зависимости от стажа работы, квалификации и результативности труда является особой сферой мотивации труда.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На отношениях органов управления и подчиненных базируются административные методы</w:t>
      </w:r>
      <w:proofErr w:type="gramStart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 .</w:t>
      </w:r>
      <w:proofErr w:type="gramEnd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 Руководство, наделанное властью, контролирует деятельность подчиненных в процессе решения социально-экономических задач с помощью комплекса организационно-распорядительных и нормативных документов (приказы, распоряжения, инструкции, положения, стандарты предприятия), несущие обязательный характер и адресуются конкретным должностным лицам или группам работников и регламентируют их действия. Административные методы не должны исключать </w:t>
      </w:r>
      <w:proofErr w:type="gramStart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экономических</w:t>
      </w:r>
      <w:proofErr w:type="gramEnd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. Приказы и распоряжения должны быть понятны и кратки.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Правовые методы включают систему правил, соблюдение которых должно гарантироваться правовыми нормами, содержащими сведения о должном, дозволенном, стимулируемом, поощряемом или запрещенном поведении работников. Правовые предписания вносят порядок и организованность в систему социальных связей, определяют правовое положение должностных лиц и коллективов, наделяют их правами и обязанностями по отношению друг к другу </w:t>
      </w:r>
      <w:proofErr w:type="gramStart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и</w:t>
      </w:r>
      <w:proofErr w:type="gramEnd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 в конечном счете побуждают людей к активному поведению.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Социально-психологические методы направлены на создание благоприятных условий для развития производственной демократии, комфортного психологического климата в коллективе.  Стиль руководства является фундаментом для создания таких условий, знание руководителем всех нюансов поведения данного коллектива позволяет выбрать необходимые рычаги влияния; поддержка инициативности и предприимчивости сотрудников, стремление найти новые методы управления производством, повысить качество продукции являются одними из первоочередных целей руководства предприятия. В ответ на правильно выбранную стратегию руководства появляется обратная связь между руководством и подчиненными, позволяющая руководителю ощущать поддержку со стороны подчиненных. Работа коллектива должна осуществляться в атмосфере взаимоуважения.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Информационно-разъяснительные методы направлены  на  повышение уровня информированности работников относительно производственной и внепроизводственной жизни предприятия. Информационные сведения  должны быть доступными, правдивыми, разносторонними и полными. Достаточно информированный работник трудится, как правило, более уверенно, нежели </w:t>
      </w:r>
      <w:proofErr w:type="spellStart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малоинформированный</w:t>
      </w:r>
      <w:proofErr w:type="spellEnd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. В условиях рынка роль информации особенно важна.</w:t>
      </w:r>
    </w:p>
    <w:p w:rsidR="00EC4A8F" w:rsidRPr="00EC4A8F" w:rsidRDefault="00EC4A8F" w:rsidP="00EC4A8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Реализация методов усиления мотивации </w:t>
      </w:r>
      <w:proofErr w:type="gramStart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к</w:t>
      </w:r>
      <w:proofErr w:type="gramEnd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 труда предполагает:</w:t>
      </w:r>
    </w:p>
    <w:p w:rsidR="00EC4A8F" w:rsidRPr="00EC4A8F" w:rsidRDefault="00EC4A8F" w:rsidP="00EC4A8F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связку поощрения сотрудника с тем видом деятельности, которая приводит к увеличению продуктивности работы предприятия в целом;</w:t>
      </w:r>
    </w:p>
    <w:p w:rsidR="00EC4A8F" w:rsidRPr="00EC4A8F" w:rsidRDefault="00EC4A8F" w:rsidP="00EC4A8F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публичное признание заслуг сотрудников, чьи результаты труда </w:t>
      </w:r>
      <w:proofErr w:type="gramStart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превосходят средние показатели позволяют</w:t>
      </w:r>
      <w:proofErr w:type="gramEnd"/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 создавать «примеры для подражания»;</w:t>
      </w:r>
    </w:p>
    <w:p w:rsidR="00EC4A8F" w:rsidRPr="00EC4A8F" w:rsidRDefault="00EC4A8F" w:rsidP="00EC4A8F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выплату работнику процента прибыли, полученной от увеличения продуктивности труда;</w:t>
      </w:r>
    </w:p>
    <w:p w:rsidR="00EC4A8F" w:rsidRPr="00EC4A8F" w:rsidRDefault="00EC4A8F" w:rsidP="00EC4A8F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участие работников в разработке показателей, по которым оцениваются результаты деятельности сотрудников;</w:t>
      </w:r>
    </w:p>
    <w:p w:rsidR="00EC4A8F" w:rsidRPr="00EC4A8F" w:rsidRDefault="00EC4A8F" w:rsidP="00EC4A8F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уточнение должностных обязанностей работников;</w:t>
      </w:r>
    </w:p>
    <w:p w:rsidR="00EC4A8F" w:rsidRPr="00EC4A8F" w:rsidRDefault="00EC4A8F" w:rsidP="00EC4A8F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недопущение возникновения ситуаций, при которых интересы работников могут приходить в противоречие с интересами фирмы;</w:t>
      </w:r>
    </w:p>
    <w:p w:rsidR="00EC4A8F" w:rsidRPr="00EC4A8F" w:rsidRDefault="00EC4A8F" w:rsidP="00EC4A8F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C4A8F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отсутствие каких-либо специальных привилегий для руководства, которые увеличивают разрыв между ними и работниками.</w:t>
      </w:r>
    </w:p>
    <w:p w:rsidR="00EC4A8F" w:rsidRDefault="00EC4A8F" w:rsidP="00CF432E">
      <w:pPr>
        <w:rPr>
          <w:rFonts w:ascii="MuseoSansCyrl" w:hAnsi="MuseoSansCyrl"/>
          <w:color w:val="000000"/>
          <w:sz w:val="21"/>
          <w:szCs w:val="21"/>
          <w:shd w:val="clear" w:color="auto" w:fill="FFFFFF"/>
        </w:rPr>
      </w:pPr>
    </w:p>
    <w:p w:rsidR="00EC4A8F" w:rsidRDefault="00EC4A8F" w:rsidP="00CF432E">
      <w:pPr>
        <w:rPr>
          <w:rFonts w:ascii="MuseoSansCyrl" w:hAnsi="MuseoSansCyrl"/>
          <w:color w:val="000000"/>
          <w:sz w:val="21"/>
          <w:szCs w:val="21"/>
          <w:shd w:val="clear" w:color="auto" w:fill="FFFFFF"/>
        </w:rPr>
      </w:pPr>
    </w:p>
    <w:p w:rsidR="00EC4A8F" w:rsidRDefault="00CF432E" w:rsidP="00CF432E">
      <w:pPr>
        <w:rPr>
          <w:rFonts w:ascii="MuseoSansCyrl" w:hAnsi="MuseoSansCyrl"/>
          <w:color w:val="000000"/>
          <w:sz w:val="21"/>
          <w:szCs w:val="21"/>
          <w:shd w:val="clear" w:color="auto" w:fill="FFFFFF"/>
        </w:rPr>
      </w:pPr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К возможным методам мотивации относят: </w:t>
      </w:r>
    </w:p>
    <w:p w:rsidR="00CF432E" w:rsidRDefault="00CF432E" w:rsidP="00CF432E">
      <w:pPr>
        <w:rPr>
          <w:rFonts w:ascii="MuseoSansCyrl" w:hAnsi="MuseoSansCyrl"/>
          <w:color w:val="000000"/>
          <w:sz w:val="21"/>
          <w:szCs w:val="21"/>
          <w:shd w:val="clear" w:color="auto" w:fill="FFFFFF"/>
        </w:rPr>
      </w:pPr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Справедливое денежное вознаграждение. Для того чтобы система оплаты работала эффективно, необходимо, чтобы она отвечала следующим требованиям: должна прослеживаться четко определенная связь между вознаграждением и затраченными усилиями, методы оценки производительности должны быть общепризнанны как справедливые и последовательные. То есть финансовые </w:t>
      </w:r>
      <w:proofErr w:type="spellStart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>мотиваторы</w:t>
      </w:r>
      <w:proofErr w:type="spellEnd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(бонусы, премии, комиссионные схемы) работают только тогда, когда существует связь между усилием и вознаграждением, и ценность вознаграждения соответствует усилию</w:t>
      </w:r>
      <w:proofErr w:type="gramStart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.</w:t>
      </w:r>
      <w:proofErr w:type="gramEnd"/>
    </w:p>
    <w:p w:rsidR="00CF432E" w:rsidRDefault="00CF432E" w:rsidP="00CF432E">
      <w:pPr>
        <w:rPr>
          <w:rFonts w:ascii="MuseoSansCyrl" w:hAnsi="MuseoSansCyrl"/>
          <w:color w:val="000000"/>
          <w:sz w:val="21"/>
          <w:szCs w:val="21"/>
          <w:shd w:val="clear" w:color="auto" w:fill="FFFFFF"/>
        </w:rPr>
      </w:pPr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Наделение полномочиями и ответственностью. Для правильной реализации данного метода сотрудники должны иметь возможность контролировать ключевые процессы выполнения своих обязанностей в контексте общей прозрачной структуры деятельности. Эта возможность основывается на получении информации о целях и миссии организации, ее истории и рынке; о целях отдела/подразделения, где работает сотрудник; его должностной инструкции, неформальной информации об организации (должна соответствовать информации, полученной формальным путем).</w:t>
      </w:r>
      <w:proofErr w:type="gramStart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</w:t>
      </w:r>
    </w:p>
    <w:p w:rsidR="00CF432E" w:rsidRDefault="00CF432E" w:rsidP="00CF432E">
      <w:pPr>
        <w:rPr>
          <w:rFonts w:ascii="MuseoSansCyrl" w:hAnsi="MuseoSansCyrl"/>
          <w:color w:val="000000"/>
          <w:sz w:val="21"/>
          <w:szCs w:val="21"/>
          <w:shd w:val="clear" w:color="auto" w:fill="FFFFFF"/>
        </w:rPr>
      </w:pPr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>Пробуждение интереса к работе. Люди как профессионалы хотят иметь интересную работу и видеть результат своих усилий. Однозначных сре</w:t>
      </w:r>
      <w:proofErr w:type="gramStart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>дств дл</w:t>
      </w:r>
      <w:proofErr w:type="gramEnd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я измерения интереса к работе не существует, так же, как и не существует простого и доступного решения, как сделать работу интересной. </w:t>
      </w:r>
    </w:p>
    <w:p w:rsidR="00CF432E" w:rsidRDefault="00CF432E" w:rsidP="00CF432E">
      <w:pPr>
        <w:rPr>
          <w:rFonts w:ascii="MuseoSansCyrl" w:hAnsi="MuseoSansCyrl"/>
          <w:color w:val="000000"/>
          <w:sz w:val="21"/>
          <w:szCs w:val="21"/>
          <w:shd w:val="clear" w:color="auto" w:fill="FFFFFF"/>
        </w:rPr>
      </w:pPr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>Индикаторами могут служить опросы, ротация и текучесть кадров, показатели отсутствия, анализ аттестаций и т.п.</w:t>
      </w:r>
      <w:proofErr w:type="gramStart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Возможность персонального роста. Интересная работа остается таковой до определенного момента, необходим рост и развитие, а соответственно, и новые знания. Сотрудники должны осознавать, какие шаги им необходимо предпринять для карьерного и профессионального роста, а также иметь возможность получения новых знаний.</w:t>
      </w:r>
      <w:proofErr w:type="gramStart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</w:t>
      </w:r>
    </w:p>
    <w:p w:rsidR="00CF432E" w:rsidRDefault="00CF432E" w:rsidP="00CF432E">
      <w:pPr>
        <w:rPr>
          <w:rFonts w:ascii="MuseoSansCyrl" w:hAnsi="MuseoSansCyrl"/>
          <w:color w:val="000000"/>
          <w:sz w:val="21"/>
          <w:szCs w:val="21"/>
          <w:shd w:val="clear" w:color="auto" w:fill="FFFFFF"/>
        </w:rPr>
      </w:pPr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>Формирование преданности/верности организации. Этот метод состоит из трех компонентов: осознание целей и ценностей компании; желание принадлежать организации; желание прилагать усилия на благо организации.</w:t>
      </w:r>
      <w:proofErr w:type="gramStart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MuseoSansCyrl" w:hAnsi="MuseoSansCyrl"/>
          <w:color w:val="000000"/>
          <w:sz w:val="21"/>
          <w:szCs w:val="21"/>
          <w:shd w:val="clear" w:color="auto" w:fill="FFFFFF"/>
        </w:rPr>
        <w:t xml:space="preserve"> Формирование духа сотрудничества и корпоративной культуры. Рассматривая мотивацию как силу, побуждающую к действию, т.е. практически как мотив, можно выделить функции мотивов трудовой деятельности </w:t>
      </w:r>
    </w:p>
    <w:p w:rsidR="00CF432E" w:rsidRPr="00CF432E" w:rsidRDefault="00CF432E" w:rsidP="00CF432E">
      <w:r>
        <w:rPr>
          <w:rFonts w:ascii="MuseoSansCyrl" w:hAnsi="MuseoSansCyrl"/>
          <w:color w:val="000000"/>
          <w:sz w:val="21"/>
          <w:szCs w:val="21"/>
        </w:rPr>
        <w:br/>
      </w:r>
    </w:p>
    <w:sectPr w:rsidR="00CF432E" w:rsidRPr="00CF432E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106EF5"/>
    <w:rsid w:val="002374F8"/>
    <w:rsid w:val="0025030D"/>
    <w:rsid w:val="0062744B"/>
    <w:rsid w:val="006D147B"/>
    <w:rsid w:val="00705C4F"/>
    <w:rsid w:val="00950DC4"/>
    <w:rsid w:val="009E5484"/>
    <w:rsid w:val="00A00FCE"/>
    <w:rsid w:val="00A369CA"/>
    <w:rsid w:val="00AE12E4"/>
    <w:rsid w:val="00B00EA8"/>
    <w:rsid w:val="00B77A45"/>
    <w:rsid w:val="00B9329E"/>
    <w:rsid w:val="00C04915"/>
    <w:rsid w:val="00CF432E"/>
    <w:rsid w:val="00DF1C19"/>
    <w:rsid w:val="00E3546B"/>
    <w:rsid w:val="00E435C9"/>
    <w:rsid w:val="00E51EDD"/>
    <w:rsid w:val="00EC4A8F"/>
    <w:rsid w:val="00EF2B7A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2020-05-12T09:52:00Z</dcterms:created>
  <dcterms:modified xsi:type="dcterms:W3CDTF">2020-05-12T09:52:00Z</dcterms:modified>
</cp:coreProperties>
</file>