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66" w:rsidRPr="00D9568E" w:rsidRDefault="00AE12E4" w:rsidP="00D956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652FED">
        <w:rPr>
          <w:rFonts w:ascii="Times New Roman" w:hAnsi="Times New Roman" w:cs="Times New Roman"/>
          <w:b/>
        </w:rPr>
        <w:t>Аудит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 xml:space="preserve">70 </w:t>
      </w:r>
      <w:r w:rsidR="00227D5B">
        <w:rPr>
          <w:rFonts w:ascii="Times New Roman" w:hAnsi="Times New Roman" w:cs="Times New Roman"/>
          <w:b/>
        </w:rPr>
        <w:t xml:space="preserve">от </w:t>
      </w:r>
      <w:r w:rsidR="00D9568E">
        <w:rPr>
          <w:rFonts w:ascii="Times New Roman" w:hAnsi="Times New Roman" w:cs="Times New Roman"/>
          <w:b/>
        </w:rPr>
        <w:t>1</w:t>
      </w:r>
      <w:r w:rsidR="002713D7">
        <w:rPr>
          <w:rFonts w:ascii="Times New Roman" w:hAnsi="Times New Roman" w:cs="Times New Roman"/>
          <w:b/>
        </w:rPr>
        <w:t>4</w:t>
      </w:r>
      <w:r w:rsidR="00227D5B">
        <w:rPr>
          <w:rFonts w:ascii="Times New Roman" w:hAnsi="Times New Roman" w:cs="Times New Roman"/>
          <w:b/>
        </w:rPr>
        <w:t>.04.2020</w:t>
      </w:r>
    </w:p>
    <w:p w:rsidR="00E20309" w:rsidRDefault="00E20309" w:rsidP="002713D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Конспектировать </w:t>
      </w:r>
      <w:r w:rsidR="00D9568E">
        <w:rPr>
          <w:rFonts w:ascii="Times New Roman" w:hAnsi="Times New Roman" w:cs="Times New Roman"/>
          <w:b/>
        </w:rPr>
        <w:t xml:space="preserve">тему: </w:t>
      </w:r>
      <w:r>
        <w:rPr>
          <w:rFonts w:ascii="Times New Roman" w:hAnsi="Times New Roman" w:cs="Times New Roman"/>
          <w:b/>
        </w:rPr>
        <w:t>1</w:t>
      </w:r>
      <w:r w:rsidR="002713D7">
        <w:rPr>
          <w:rFonts w:ascii="Times New Roman" w:hAnsi="Times New Roman" w:cs="Times New Roman"/>
          <w:b/>
        </w:rPr>
        <w:t>Аудиторская проверка отчетности экономического субъекта</w:t>
      </w:r>
    </w:p>
    <w:p w:rsidR="002713D7" w:rsidRDefault="002713D7" w:rsidP="002713D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Письменный отчет аудитора.</w:t>
      </w:r>
    </w:p>
    <w:p w:rsidR="00095EB0" w:rsidRPr="00095EB0" w:rsidRDefault="00095EB0" w:rsidP="00095EB0">
      <w:pPr>
        <w:shd w:val="clear" w:color="auto" w:fill="FFFFFF"/>
        <w:spacing w:before="277" w:after="138" w:line="240" w:lineRule="auto"/>
        <w:outlineLvl w:val="2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Тема 1: Аудит отчетности экономического субъекта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аудиторских проверок предприятий и организаций является формирование и выражение мнения о достоверности финансовой отчетности экономического субъекта и в зависимости от сложившегося мнения либо подтверждение ее достоверности для внешних пользователей, либо – нет.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мнение может способствовать большему доверию к отчетности со стороны пользователей, заинтересованных в информации о данном экономическом субъекте.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Источниками информации являются формы бухгалтерской отчетности, применяемые предприятиями и организациями: бухгалтерский баланс; отчет о прибылях и убытках; приложения к бухгалтерскому балансу (отчет об изменениях капитала; отчет о движении денежных средств; отчет о целевом использовании полученных средств).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источникам информации помимо форм отчетности относятся также Положение об учетной политике предприятия, учетные регистры, регистры налогового учета, налоговые декларации, Главная книга, разработочные таблицы, бухгалтерские справки и т.д.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формирования профессионального мнения относительно указанных форм отчетности аудиторы должны: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проверить соответствие отчетности предприятия требованиям нормативных актов РФ, предъявляемым к ее составлению и представлению;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проверить состав и содержание форм бухгалтерской отчетности;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проанализировать увязку основных показателей отчетности между собой;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проверить правильность оценки статей отчетности;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подтвердить достоверность показателей отчетности;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подтвердить полноту раскрытия в отчетности всех существенных показателей деятельности предприятия за проверяемый период;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проверить правильность формирования сводной отчетности. Приступая к проверке, аудиторы должны учитывать, что в соответствии с ПБУ 4/99 предприятия имеют право самостоятельно разрабатывать формы бухгалтерской отчетности и определять ее объемы. За основу необходимо принимать формы, утвержденные приказом Минфина РФ от 22 июля 2003 г. № 67 </w:t>
      </w:r>
      <w:proofErr w:type="spellStart"/>
      <w:proofErr w:type="gramStart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spellEnd"/>
      <w:proofErr w:type="gramEnd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gramStart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формах бухгалтерской отчетности организаций». Наличие в отчетности предприятия дополнительных показателей по сравнению с типовыми формами отчетности не должно расцениваться аудитором как отступление от правил заполнения отчетности, так как предприятия, согласно действующему законодательству, обязаны обеспечить раскрытие в отчетности всех существенных аспектов деятельности за отчетный период.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Приступая к проверке, аудиторы должны принимать во внимание специфику составления отчетности субъектов малого предпринимательства, некоммерческих и общественных организаций: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 субъекты малого предпринимательства, не применяющие упрощенную систему налогообложения, учета и отчетности и не обязанные проводить аудиторскую проверку достоверности бухгалтерской отчетности, могут не представлять в составе годовой бухгалтерской отчетности приложения к бухгалтерскому балансу;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некоммерческие организации имеют право не представлять в составе годовой бухгалтерской отчетности – приложения к бухгалтерскому балансу;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общественные организации (объединения), не осуществляющие предпринимательскую деятельность и не имеющие кроме выбывшего имущества оборотов по продаже товаров (работ, услуг) промежуточную бухгалтерскую отчетность не составляют. Указанные организации в составе годовой бухгалтерской отчетности не представляют приложение к бухгалтерскому балансу.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Изучая состав и содержание форм бухгалтерской отчетности предприятия, аудиторы выясняют их соответствие требованиям нормативных документов: наличие всех установленных форм, полноту их заполнения, присутствие необходимых реквизитов; осуществляют арифметический контроль показателей и проверяют их взаимосвязь. Увязка показателей предполагает соответствие значений одинаковых показателей, отраженных в различных формах отчетности.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анализе достоверности показателей отчетности аудиторам следует изучить результаты инвентаризации, проводимой перед составлением годового отчета. Все расхождения с данными бухгалтерского учета, а также все ошибки и нарушения, выявленные в ходе инвентаризации, должны быть исправлены и отражены в соответствующих учетных регистрах до представления годового отчета. Суммы статей баланса по расчетам с финансовыми, налоговыми органами должны быть согласованы с ними и тождественны. Целесообразно проконтролировать соответствие данных по всем счетам Главной книги показателям форм бухгалтерской отчетности.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Проверяя правильность оценки статей отчетности, аудиторы должны удостовериться в соблюдении следующих принципиальных положений при ее составлении;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отражение в отчетности стоимости имущества и обязатель</w:t>
      </w:r>
      <w:proofErr w:type="gramStart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пр</w:t>
      </w:r>
      <w:proofErr w:type="gramEnd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едприятия должно производиться в рублях;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оценка имущества и обязательств должна осуществляться путем суммирования произведенных расходов;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зачет между статьями активов и пассивов, статьями прибылей и убытков не допускается (кроме случаев, специально оговоренных в нормативных документах);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отражение в «Бухгалтерском балансе» числовых показателей должно осуществляться в нетто-оценке, то есть за вычетом регулирующих величин;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методики формирования показателей отчетности должны соответствовать требованиям нормативных документов. При наличии отступлений от них, их следует раскрыть в пояснительной записке с указанием причин и результата, который эти отклонения оказали на формируемые показатели отчетности.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Проверяя информацию в </w:t>
      </w:r>
      <w:proofErr w:type="gramStart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балансе</w:t>
      </w:r>
      <w:proofErr w:type="gramEnd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аудитор должен обращать внимание на то, что активы и обязательства должны разделяться в балансе на долгосрочные и краткосрочные, отрицательное значение показателя следует отражать в статье баланса в круглых скобках.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отчете о прибылях и убытках себестоимость проданных товаров, продукции подразделяется по видам деятельности организации. </w:t>
      </w:r>
      <w:proofErr w:type="gramStart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доходы от других видов деятельности, кроме основной, существенны, то их указывают в строках отчета отдельно.</w:t>
      </w:r>
      <w:proofErr w:type="gramEnd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Прибыль подразделяется на прибыль до налогообложения, после налогообложения и чистую прибыль отчетного года. Также аудитор должен проверить направления использования чистой прибыли и расшифровку отдельных прибылей и убытков.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случае, если проверяемое предприятие составляет сводную отчетность, аудиторам следует проверить и правильность ее составления, исходя из установленных правил отражения в ней показателей отчетности дочерних и зависимых обществ. Порядок формирования сводной отчетности отражен в «Методических рекомендациях по составлению и представлению сводной бухгалтерской отчетности».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Аудитору следует учитывать, что при составлении сводной отчетности показатели активов и пассивов балансов основного общества и дочерних обществ суммируются. Если доля основного общества в уставном капитале дочернего общества меньше 50 %, то показатели активов и пассивов такого дочернего общества складываются исходя из доли участия материнской компании в его уставном капитале. Показатели бухгалтерского баланса и отчета о прибылях и убытках, отражающие взаимные расчеты и обязательства основного и дочернего общества, а также взаимные объемы реализации между ними, в сводную отчетность не включаются. Прибыль основного и дочерних обществ суммируется.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основное общество имеет только инвестиции в зависимые общества, то в свою сводную отчетность показатели бухгалтерской отчетности таких обществ оно не включает. Лишь в пояснительной записке к годовому отчету, основное общество делает расшифровку своих вложений в каждое зависимое общество, указывая его название, юридический адрес, величину уставного капитана и долю в нем основного общества, намерения в части дальнейшего участии.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Одним из основных приемов аудиторской проверки отчетности является ее </w:t>
      </w:r>
      <w:proofErr w:type="spellStart"/>
      <w:proofErr w:type="gramStart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дезагрегирование</w:t>
      </w:r>
      <w:proofErr w:type="spellEnd"/>
      <w:proofErr w:type="gramEnd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т.е. последовательное подразделение данных отчетности на статьи, статей – на счета бухгалтерского учета, счетов – на хозяйственные операции, совершение которых послужило основанием для отражения операции в учете. Процесс </w:t>
      </w:r>
      <w:proofErr w:type="spellStart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дезагрегирования</w:t>
      </w:r>
      <w:proofErr w:type="spellEnd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бухгалтерской отчетности облегчает работу аудиторов по проверке ее достоверности и значительно повышает ее эффективность. Разделение отчетности на отдельные сегменты возможно двумя способами: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выделение в качестве сегментов циклов хозяйственных операций – цикл приобретения, цикл производства, цикл продаж и формирования финансового результата;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выделение в качестве сегментов объектов бухгалтерского учета – основные средства, нематериальные активы, материально-производственные запасы, расчеты и т.д.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выявленные в ходе аудита ошибки и искажения отчетности регистрируются в рабочих документах и обобщаются в аналитической части аудиторского заключения,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при проверке различных видов хозяйственных операций предприятия за отчетный период были установлены существенные ошибки и определено их количественное влияние на показатели отчетности, то следует рекомендовать руководству предприятия внести соответствующие изменения в формы отчетности.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случае, когда аудиторы не обнаружили нарушений в отчетности или выявленные нарушения незначительны, аудиторская организация вправе выдать положительное аудиторское заключение.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ошибки и искажения, обнаруженные аудиторами, существенны и влияют на достоверность отчетности или наносят ущерб государству, учредителям (собственникам), аудиторская организация предоставляет администрации предприятия-клиента время для устранения выявленных нарушений. Если нарушения не исправлены, то аудиторы не вправе выдавать положительное заключение.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распространенными типичными ошибками, при составлении бухгалтерской отчетности, являются: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неполное заполнение всех обязательных реквизитов отчетности;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не раскрытие в отчетности существенных показателей деятельности предприятия за отчетный период;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показатели отчетности не подтверждены результатами инвентаризации;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несопоставимость показателей отчетности с данными предыдущих периодов;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отсутствие </w:t>
      </w:r>
      <w:proofErr w:type="spellStart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взаимоувязки</w:t>
      </w:r>
      <w:proofErr w:type="spellEnd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отдельных показателей различных форм отчетности;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неправильное формирование показателей сводной бухгалтерской отчетности;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наличие арифметических ошибок при подсчете показателей отчетности, округлениях значений показателей;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наличие исправлений и помарок в отчетности;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proofErr w:type="spellStart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несоставление</w:t>
      </w:r>
      <w:proofErr w:type="spellEnd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промежуточной отчетности;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proofErr w:type="spellStart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невключение</w:t>
      </w:r>
      <w:proofErr w:type="spellEnd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бухгалтерскую отчетность организации данных об обособленных подразделениях;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недостаточные пояснения к бухгалтерской отчетности;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proofErr w:type="spellStart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неопубликование</w:t>
      </w:r>
      <w:proofErr w:type="spellEnd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акционерными обществами своей бухгалтерской отчетности;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proofErr w:type="spellStart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неотражение</w:t>
      </w:r>
      <w:proofErr w:type="spellEnd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существенных событий после отчетной даты в бухгалтерской отчетности;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proofErr w:type="spellStart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нераскрытие</w:t>
      </w:r>
      <w:proofErr w:type="spellEnd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недостаточное раскрытие последствий условных фактов;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proofErr w:type="spellStart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нераскрытие</w:t>
      </w:r>
      <w:proofErr w:type="spellEnd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информации либо неполное раскрытие об </w:t>
      </w:r>
      <w:proofErr w:type="spellStart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аффилированных</w:t>
      </w:r>
      <w:proofErr w:type="spellEnd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лицах в отчетности акционерных обществ;</w:t>
      </w:r>
    </w:p>
    <w:p w:rsidR="00095EB0" w:rsidRPr="00095EB0" w:rsidRDefault="00095EB0" w:rsidP="00095EB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proofErr w:type="spellStart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нераскрытие</w:t>
      </w:r>
      <w:proofErr w:type="spellEnd"/>
      <w:r w:rsidRPr="00095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неполное раскрытие организациями, имеющими дочерние общества, информации по сегментам и др.</w:t>
      </w:r>
    </w:p>
    <w:p w:rsidR="00095EB0" w:rsidRPr="00095EB0" w:rsidRDefault="00095EB0" w:rsidP="00095E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EB0" w:rsidRPr="00095EB0" w:rsidRDefault="00095EB0" w:rsidP="00095E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EB0">
        <w:rPr>
          <w:rFonts w:ascii="Times New Roman" w:hAnsi="Times New Roman" w:cs="Times New Roman"/>
          <w:b/>
          <w:sz w:val="24"/>
          <w:szCs w:val="24"/>
        </w:rPr>
        <w:t>Тема 2</w:t>
      </w:r>
      <w:proofErr w:type="gramStart"/>
      <w:r w:rsidRPr="00095EB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95EB0">
        <w:rPr>
          <w:rFonts w:ascii="Times New Roman" w:hAnsi="Times New Roman" w:cs="Times New Roman"/>
          <w:b/>
          <w:sz w:val="24"/>
          <w:szCs w:val="24"/>
        </w:rPr>
        <w:t xml:space="preserve"> Письменный отчет аудитора.</w:t>
      </w:r>
    </w:p>
    <w:p w:rsidR="00095EB0" w:rsidRPr="00095EB0" w:rsidRDefault="00095EB0" w:rsidP="00095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информация (отчет) - это документ, составляемый аудитором и предназначенный для заказчика аудиторской проверки.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этого документа является доведение до заказчика проверки сведений о методах, использованных при проведении проверки, обо всех отмеченных аудитором ошибках, </w:t>
      </w: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нарушениях, неточностях, о том, какие меры должны быть приняты для устранения отмеченных недостатков, об основных результатах аудиторской проверки (содержатся или нет существенные ошибки в бухгалтерской отчетности, осуществлялись финансово-хозяйственные операции в соответствии с установленным порядком или же с существенным отклонением от</w:t>
      </w:r>
      <w:proofErr w:type="gramEnd"/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него).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отчет на основе информации, собранной аудитором в ходе планирования аудита и осуществления аудиторской проверки в своей рабочей документации (приложения 4-12).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рекомендациям федерального стандарта № 22 «Сообщение информации, полученной по результатам аудита, руководству </w:t>
      </w:r>
      <w:proofErr w:type="spellStart"/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аудируемого</w:t>
      </w:r>
      <w:proofErr w:type="spellEnd"/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 представителям его собственника» и по сложившейся практике в отчете должно быть представлено следующее: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реквизиты аудиторской организации (официальное наименование, юридический и почтовый адрес, номер и дата выдачи лицензии, перечень аудиторов, принимавших участие в проверке, с указанием номеров их квалификационных аттестатов);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реквизиты проверяемой организации (официальное наименование, юридический и почтовый адрес, перечень должностных лиц, ответственных за составление бухгалтерской отчетности);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указание проверяемого периода времени;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результаты оценок, осуществленных в процессе планирования аудита (оценка надежности системы внутреннего контроля, оценка составляющих и аудиторского риска в целом, оценка уровней существенности выбранных базовых показателей);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описание использованных аудиторских процедур (какие сегменты проверялись с помощью фактических процедур, какие - с помощью аналитических, какие - с помощью документальных, какие сегменты проверялись сплошным образом, а какие - выборочно, какие методы выборочных проверок применялись как результаты выборочных проверок и распространялись на генеральную совокупность);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выявленные в ходе планирования и осуществления проверки недостатки в организации бухгалтерского учета и в системе внутреннего контроля, ошибки и нарушения при осуществлении финансово-хозяйственных операций, в ведении учета и при составлении отчетности;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количественная оценка (при наличии такой возможности) ожидаемых ошибок в отчетных данных;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проверках обособленных подразделений экономического субъекта;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рекомендации и предложения по устранению выявленных ошибок и нарушений, совершенствованию системы бухгалтерского учета и повышению надежности системы внутреннего контроля;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выполнения рекомендаций аудитора, высказанных в письменной форме по результатам проверки предшествующего периода;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 влияния высказанных аудитором замечаний на достоверность бухгалтерской отчетности и аргументация причин, обусловливающих подготовку аудиторского </w:t>
      </w: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заключения данного вида (безоговорочно положительного, положительного с оговоркой, отрицательного, отказа от выражения мнения).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составления отчета, его построения, порядок изложения материала и форма его представления должны быть установлены соответствующим внутрифирменным стандартом. Безусловно, каждая аудиторская фирма и каждый аудитор, работающий самостоятельно, </w:t>
      </w:r>
      <w:proofErr w:type="gramStart"/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вольны</w:t>
      </w:r>
      <w:proofErr w:type="gramEnd"/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и оформлять отчет исходя из своих собственных представлений о том, как это следует делать. Но, несомненно, есть некоторые общие рекомендации построения информации, которых следует придерживаться и при составлении отчета аудитора. Эти рекомендации могут быть сведены к следующему: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основу формирования информации, представляемой в отчете, должны быть положены следующие принципы: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краткость, четкость, содержательность информации;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воспринимаемость информации, т. е. удобство восприятия представляемой информации ее пользователем (собственником, руководителем, главным бухгалтером и т. д.);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обоснованность информации, т. е. подтверждение высказанной позиц</w:t>
      </w:r>
      <w:proofErr w:type="gramStart"/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дитора ссылкой на достоверный источник (внутренний документ проверяемой организации, документ, предоставленный третьей стороной, нормативный акт и пр.).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Построение всех замечаний следует осуществлять по единой схеме (например, такой: краткое описание факта хозяйственной деятельности - указание на ошибочность действий проверяемого субъекта со ссылкой на нормативный акт - краткий анализ возможных последствий - рекомендация по исправлению, уточнению и т. д.).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возможности следует устранять перегруженность текста замечаниями, относящимися к однородным ошибкам или однотипным документам. Такие замечания следует группировать, сводя их в таблицы, что значительно облегчает восприятие подобной информации.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облегчения воспринимаемости информации, представленной в отчете, ее следует максимально структурировать. Для этого каждое самостоятельное положение, высказываемое аудитором (оценку, замечание, группу однородных замечаний и т. д.), целесообразно выделять в отдельный пункт, подвергая пункты сквозной нумерации. Информацию достаточно большого объема (практически более 4-5 страниц текста) следует структурировать путем группировки пунктов по разделам.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аудиторами и привлеченными экспертами, непосредственно проводившими проверку, либо, если проверку осуществляла значительная группа аудиторов, руководителем этой группы. Конкретный порядок подписи отчета устанавливается внутрифирменным стандартом.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стандартом составление отчета обязательно по завершении каждой аудиторской проверки, по итогам которой предусмотрено предоставление официального аудиторского заключения. Отчет также должен составляться аудитором и в том случае, когда официальное аудиторское заключение не предоставляется, но составление отчета предусмотрено договором (например, при проведении специального аудита).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 составляется не менее чем в двух экземплярах. Один экземпляр передается заказчику аудиторской проверки (собственнику, руководителю) или лицу, им уполномоченному. Второй экземпляр отчета остается в распоряжен</w:t>
      </w:r>
      <w:proofErr w:type="gramStart"/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диторской фирмы и приобщается к прочей рабочей документации по проверке. Несогласие получателя отчета с содержанием не может служить основанием для отказа в его получении. По согласованию с получателем отчета, а также при отказе в расписке о получении из-за несогласия с содержанием отчета </w:t>
      </w:r>
      <w:proofErr w:type="gramStart"/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отослан по почте. В этом случае ко второму экземпляру отчета подшивается квитанция о почтовом отправлении.</w:t>
      </w:r>
    </w:p>
    <w:p w:rsidR="00095EB0" w:rsidRPr="00095EB0" w:rsidRDefault="00095EB0" w:rsidP="00095EB0">
      <w:pPr>
        <w:spacing w:after="120" w:line="332" w:lineRule="atLeast"/>
        <w:ind w:firstLine="2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аудитора является конфиденциальным документом. Аудиторская фирма, ее сотрудники обязаны хранить в тайне содержание отчета, за исключением случаев, прямо предусмотренных федеральными законами.</w:t>
      </w:r>
    </w:p>
    <w:p w:rsidR="00095EB0" w:rsidRPr="00095EB0" w:rsidRDefault="00095EB0" w:rsidP="00095E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285" w:rsidRDefault="00414285" w:rsidP="002713D7">
      <w:pPr>
        <w:jc w:val="both"/>
        <w:rPr>
          <w:rFonts w:ascii="Times New Roman" w:hAnsi="Times New Roman" w:cs="Times New Roman"/>
          <w:b/>
        </w:rPr>
      </w:pPr>
    </w:p>
    <w:sectPr w:rsidR="00414285" w:rsidSect="00DB73C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3D7D3155"/>
    <w:multiLevelType w:val="hybridMultilevel"/>
    <w:tmpl w:val="E85CD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51FA1"/>
    <w:rsid w:val="00095EB0"/>
    <w:rsid w:val="000B6A87"/>
    <w:rsid w:val="00227D5B"/>
    <w:rsid w:val="002713D7"/>
    <w:rsid w:val="003069F0"/>
    <w:rsid w:val="003C42EC"/>
    <w:rsid w:val="004054E1"/>
    <w:rsid w:val="00414285"/>
    <w:rsid w:val="00446C90"/>
    <w:rsid w:val="004742C1"/>
    <w:rsid w:val="004A6E93"/>
    <w:rsid w:val="005E46C3"/>
    <w:rsid w:val="00652FED"/>
    <w:rsid w:val="00934D66"/>
    <w:rsid w:val="0095667B"/>
    <w:rsid w:val="00A10257"/>
    <w:rsid w:val="00A375E2"/>
    <w:rsid w:val="00A40F6F"/>
    <w:rsid w:val="00AE12E4"/>
    <w:rsid w:val="00AF7180"/>
    <w:rsid w:val="00B31046"/>
    <w:rsid w:val="00B9329E"/>
    <w:rsid w:val="00CC1539"/>
    <w:rsid w:val="00D9568E"/>
    <w:rsid w:val="00DB73CA"/>
    <w:rsid w:val="00E15CDD"/>
    <w:rsid w:val="00E20309"/>
    <w:rsid w:val="00E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3">
    <w:name w:val="heading 3"/>
    <w:basedOn w:val="a"/>
    <w:link w:val="30"/>
    <w:uiPriority w:val="9"/>
    <w:qFormat/>
    <w:rsid w:val="00414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5E2"/>
    <w:pPr>
      <w:ind w:left="720"/>
      <w:contextualSpacing/>
    </w:pPr>
  </w:style>
  <w:style w:type="paragraph" w:customStyle="1" w:styleId="center">
    <w:name w:val="center"/>
    <w:basedOn w:val="a"/>
    <w:rsid w:val="0093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4D66"/>
    <w:rPr>
      <w:b/>
      <w:bCs/>
    </w:rPr>
  </w:style>
  <w:style w:type="paragraph" w:styleId="a6">
    <w:name w:val="Normal (Web)"/>
    <w:basedOn w:val="a"/>
    <w:uiPriority w:val="99"/>
    <w:unhideWhenUsed/>
    <w:rsid w:val="0093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31DE-DC32-4103-8A91-8A3E74E9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2020-04-14T05:08:00Z</dcterms:created>
  <dcterms:modified xsi:type="dcterms:W3CDTF">2020-04-14T05:08:00Z</dcterms:modified>
</cp:coreProperties>
</file>