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1" w:rsidRPr="000212A2" w:rsidRDefault="00AE12E4" w:rsidP="00021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C65761">
        <w:rPr>
          <w:rFonts w:ascii="Times New Roman" w:hAnsi="Times New Roman" w:cs="Times New Roman"/>
          <w:b/>
        </w:rPr>
        <w:t xml:space="preserve">16 </w:t>
      </w:r>
      <w:r w:rsidR="008D6261">
        <w:rPr>
          <w:rFonts w:ascii="Times New Roman" w:hAnsi="Times New Roman" w:cs="Times New Roman"/>
          <w:b/>
        </w:rPr>
        <w:t>.06.2020</w:t>
      </w:r>
    </w:p>
    <w:p w:rsidR="00767E72" w:rsidRDefault="000212A2" w:rsidP="007E36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 Оценка эффективности принимаемых ре</w:t>
      </w:r>
      <w:r w:rsidR="00D80B08">
        <w:rPr>
          <w:rFonts w:ascii="Times New Roman" w:hAnsi="Times New Roman" w:cs="Times New Roman"/>
          <w:b/>
          <w:sz w:val="28"/>
          <w:szCs w:val="28"/>
        </w:rPr>
        <w:t>шени</w:t>
      </w:r>
      <w:r>
        <w:rPr>
          <w:rFonts w:ascii="Times New Roman" w:hAnsi="Times New Roman" w:cs="Times New Roman"/>
          <w:b/>
          <w:sz w:val="28"/>
          <w:szCs w:val="28"/>
        </w:rPr>
        <w:t>й с использованием методов управления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управленческих решений на стадии разработки и принятия осуществляется с использованием количественных и качественных показателей, норм и стандартов.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качественным показателям эффективности разработки управленческих решений могут быть отнесены:</w:t>
      </w:r>
    </w:p>
    <w:p w:rsidR="00D80B08" w:rsidRPr="00D80B08" w:rsidRDefault="00D80B08" w:rsidP="00D80B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научной обоснованности решений, </w:t>
      </w:r>
      <w:proofErr w:type="spellStart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применение технических сре</w:t>
      </w:r>
      <w:proofErr w:type="gramStart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разработки;</w:t>
      </w:r>
    </w:p>
    <w:p w:rsidR="00D80B08" w:rsidRPr="00D80B08" w:rsidRDefault="00D80B08" w:rsidP="00D80B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представления проекта решения;</w:t>
      </w:r>
    </w:p>
    <w:p w:rsidR="00D80B08" w:rsidRPr="00D80B08" w:rsidRDefault="00D80B08" w:rsidP="00D80B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изучение и использование прогрессивного отечественного и зарубежного опыта.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оценка эффективности управленческих решений на стадии разработки и принятия во многом затруднена из-за специфических особенностей труда управленческого персонала, которые заключаются в следующем:</w:t>
      </w:r>
    </w:p>
    <w:p w:rsidR="00D80B08" w:rsidRPr="00D80B08" w:rsidRDefault="00D80B08" w:rsidP="00D80B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труд, включая разработку и принятие решений, преимущественно творческий, трудно поддается нормированию и учету;</w:t>
      </w:r>
    </w:p>
    <w:p w:rsidR="00D80B08" w:rsidRPr="00D80B08" w:rsidRDefault="00D80B08" w:rsidP="00D80B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 решений проявляются опосредованно через деятельность коллектива предприятия в целом, в котором сложно выделить долю затрат труда управленческого. В итоге отождествляются результаты труда разработчиков решений и исполнителей, на которых направлено управленческое воздействие;</w:t>
      </w:r>
    </w:p>
    <w:p w:rsidR="00D80B08" w:rsidRPr="00D80B08" w:rsidRDefault="00D80B08" w:rsidP="00D80B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решения сопряжена с определенными социально-психологическими результатами, количественное выражение которых еще более затруднительно, чем экономических;</w:t>
      </w:r>
    </w:p>
    <w:p w:rsidR="00D80B08" w:rsidRPr="00D80B08" w:rsidRDefault="00D80B08" w:rsidP="00D80B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 оценку эффективности решений и временной фактор, поскольку их реализация может быть как оперативной (сиюминутной), так и развернутой во времени (в течение дней, недель, месяцев и даже лет);</w:t>
      </w:r>
    </w:p>
    <w:p w:rsidR="00D80B08" w:rsidRPr="00D80B08" w:rsidRDefault="00D80B08" w:rsidP="00D80B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затруднено и количественное выражение характеристик качества самих решений как основной предпосылки их эффективности, а также действий и взаимодействия отдельных работников.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 стадии разработки и принятия управленческого решения можно дать только ориентировочную оценку его эффективности.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эффективности управленческих решений необходимо обеспечить синтез экономических и социальных аспектов управления. В соответствии с этим должна разрабатываться и система критериев оценки эффективности.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критериев эффективности могут быть использованы такие показатели, как прирост прибыли, объемов производства и реализации продукции, изменение сроков окупаемости капиталовложений, повышение оборачиваемости оборотных средств, прирост экономической рентабельности, сокращение затрат на содержание управленческого аппарата.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конечном итоге, почти все они приводят к увеличению прибыли предприятия. Количественные изменения, полученные в результате реализации управленческого решения, называют экономическим эффектом.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базы при определении экономического эффекта принимаются запланированные значения показателей финансово-хозяйственной деятельности на действующем предприятии или аналогичных предприятий для вновь создаваемых фирм.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признается, что процесс оценки эффективности управленческих решений не является самоцелью, а выступает в качестве рычага для использования резервов повышения эффективности общественного производства. Оценка эффективности управленческого решения выступает мерой целесообразности изменений в системе управления предприятием, фирмой и, в конечном счете, должны определять характер и содержание конкретных изменений в деятельности предприятия, организации.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оценка эффективности управленческого решения не может рассматриваться в отрыве от оценки эффективности производства. Но прямое использование оценки эффективности производства может оказаться нечувствительным к изменениям в управлении. Поэтому необходимо искать более конкретные, узкие показатели эффективности самого управления. Лебедев О.Т. Основы менеджмента. Санкт-Петербург ИД «</w:t>
      </w:r>
      <w:proofErr w:type="spellStart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proofErr w:type="spellEnd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1997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оценки эффективности разработки управленческого решения.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Целесообразно</w:t>
      </w: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некоторые принципы оценки управленческих решений. К ним относятся:</w:t>
      </w:r>
    </w:p>
    <w:p w:rsidR="00D80B08" w:rsidRPr="00D80B08" w:rsidRDefault="00D80B08" w:rsidP="00D80B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комплексность оценки эффективности управленческих решений;</w:t>
      </w:r>
    </w:p>
    <w:p w:rsidR="00D80B08" w:rsidRPr="00D80B08" w:rsidRDefault="00D80B08" w:rsidP="00D80B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объективность оценки управленческих решений;</w:t>
      </w:r>
    </w:p>
    <w:p w:rsidR="00D80B08" w:rsidRPr="00D80B08" w:rsidRDefault="00D80B08" w:rsidP="00D80B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обязательность оценки эффективности управленческих решений;</w:t>
      </w:r>
    </w:p>
    <w:p w:rsidR="00D80B08" w:rsidRPr="00D80B08" w:rsidRDefault="00D80B08" w:rsidP="00D80B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соответствие метода оценки характеру объекта управления;</w:t>
      </w:r>
    </w:p>
    <w:p w:rsidR="00D80B08" w:rsidRPr="00D80B08" w:rsidRDefault="00D80B08" w:rsidP="00D80B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сопоставимость показателей оценки различных управленческих решений;</w:t>
      </w:r>
    </w:p>
    <w:p w:rsidR="00D80B08" w:rsidRPr="00D80B08" w:rsidRDefault="00D80B08" w:rsidP="00D80B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учет индивидуальных особенностей предприятия, управленческой ситуации при построении модели оценки эффективности управленческого решения.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проблемы оценки экономической эффективности управленческих решений позволяет выделить следующие элементы содержания оценок эффективности:</w:t>
      </w:r>
    </w:p>
    <w:p w:rsidR="00D80B08" w:rsidRPr="00D80B08" w:rsidRDefault="00D80B08" w:rsidP="00D80B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критерии (как меры целей) экономической оценки эффективности;</w:t>
      </w:r>
    </w:p>
    <w:p w:rsidR="00D80B08" w:rsidRPr="00D80B08" w:rsidRDefault="00D80B08" w:rsidP="00D80B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эффекты как описания последствий, полученных в результате реализации управленческих решений.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оценки эффективности.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характера, содержания и меры выражения изменений в деятельности предприятия подбирается тот или иной метод оценки эффективности управленческого решения.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роли методов в процессе оценки они подразделяются </w:t>
      </w:r>
      <w:proofErr w:type="gramStart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0B08" w:rsidRPr="00D80B08" w:rsidRDefault="00D80B08" w:rsidP="00D80B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методы учета связи социальных и политических факторов с оценкой экономической эффективности;</w:t>
      </w:r>
    </w:p>
    <w:p w:rsidR="00D80B08" w:rsidRPr="00D80B08" w:rsidRDefault="00D80B08" w:rsidP="00D80B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методы </w:t>
      </w:r>
      <w:proofErr w:type="gramStart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критериев оценки эффективности управленческих решений</w:t>
      </w:r>
      <w:proofErr w:type="gramEnd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B08" w:rsidRPr="00D80B08" w:rsidRDefault="00D80B08" w:rsidP="00D80B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методы выбора эффектов реализации управленческих решений;</w:t>
      </w:r>
    </w:p>
    <w:p w:rsidR="00D80B08" w:rsidRPr="00D80B08" w:rsidRDefault="00D80B08" w:rsidP="00D80B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методы определения значений критериев;</w:t>
      </w:r>
    </w:p>
    <w:p w:rsidR="00D80B08" w:rsidRPr="00D80B08" w:rsidRDefault="00D80B08" w:rsidP="00D80B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методы расчета эффектов.</w:t>
      </w:r>
    </w:p>
    <w:p w:rsidR="00D80B08" w:rsidRPr="00D80B08" w:rsidRDefault="00D80B08" w:rsidP="00D80B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 характеру выполняемых работ методы оценки можно разделить </w:t>
      </w:r>
      <w:proofErr w:type="gramStart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0B08" w:rsidRPr="00D80B08" w:rsidRDefault="00D80B08" w:rsidP="00D80B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методы выбора и идентификации в процессе выработки оценки эффективности;</w:t>
      </w:r>
    </w:p>
    <w:p w:rsidR="00D80B08" w:rsidRPr="00D80B08" w:rsidRDefault="00D80B08" w:rsidP="00D80B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методы расчета в процессе выполнения оценки;</w:t>
      </w:r>
    </w:p>
    <w:p w:rsidR="00D80B08" w:rsidRPr="00D80B08" w:rsidRDefault="00D80B08" w:rsidP="00D80B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методы описаний в процессе оценки.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роли человека в процессе оценки методы подразделяются </w:t>
      </w:r>
      <w:proofErr w:type="gramStart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формальные и неформальные.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точности достигаемых в процессе оценки результатов различают точные и приближенные методы.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затрат выделяют методы требующие значительных затрат времени специалистов, сложной вычислительной техники и финансовых ресурсов. И методы, не требующие значительных затрат.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реализации методы можно разделить </w:t>
      </w:r>
      <w:proofErr w:type="gramStart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и простые.</w:t>
      </w:r>
    </w:p>
    <w:p w:rsidR="00D80B08" w:rsidRPr="00D80B08" w:rsidRDefault="00D80B08" w:rsidP="00D80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методов требует включения в группу оценки различных специалистов и согласования методов, применяемых на различных этапах оценки.</w:t>
      </w:r>
    </w:p>
    <w:p w:rsidR="00D80B08" w:rsidRPr="00767E72" w:rsidRDefault="00D80B08" w:rsidP="007E36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0B08" w:rsidRPr="00767E72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8D"/>
    <w:multiLevelType w:val="multilevel"/>
    <w:tmpl w:val="59B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532F"/>
    <w:multiLevelType w:val="multilevel"/>
    <w:tmpl w:val="153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E5595"/>
    <w:multiLevelType w:val="multilevel"/>
    <w:tmpl w:val="E84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797333"/>
    <w:multiLevelType w:val="multilevel"/>
    <w:tmpl w:val="806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13E06"/>
    <w:multiLevelType w:val="multilevel"/>
    <w:tmpl w:val="568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C5425"/>
    <w:multiLevelType w:val="multilevel"/>
    <w:tmpl w:val="A4A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513FF"/>
    <w:multiLevelType w:val="multilevel"/>
    <w:tmpl w:val="B45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A32C8"/>
    <w:multiLevelType w:val="multilevel"/>
    <w:tmpl w:val="9B1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40228"/>
    <w:multiLevelType w:val="multilevel"/>
    <w:tmpl w:val="B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F4DE7"/>
    <w:multiLevelType w:val="multilevel"/>
    <w:tmpl w:val="C9E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759E7"/>
    <w:multiLevelType w:val="multilevel"/>
    <w:tmpl w:val="6BF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565EC"/>
    <w:multiLevelType w:val="multilevel"/>
    <w:tmpl w:val="A0D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345EA"/>
    <w:multiLevelType w:val="multilevel"/>
    <w:tmpl w:val="BEF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A7C83"/>
    <w:multiLevelType w:val="multilevel"/>
    <w:tmpl w:val="F98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26E9E"/>
    <w:multiLevelType w:val="multilevel"/>
    <w:tmpl w:val="E86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92186"/>
    <w:multiLevelType w:val="multilevel"/>
    <w:tmpl w:val="AF0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E2481A"/>
    <w:multiLevelType w:val="multilevel"/>
    <w:tmpl w:val="BA0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896170"/>
    <w:multiLevelType w:val="multilevel"/>
    <w:tmpl w:val="859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6B6109"/>
    <w:multiLevelType w:val="multilevel"/>
    <w:tmpl w:val="A91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45084"/>
    <w:multiLevelType w:val="multilevel"/>
    <w:tmpl w:val="5E8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62107"/>
    <w:multiLevelType w:val="multilevel"/>
    <w:tmpl w:val="71B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10"/>
  </w:num>
  <w:num w:numId="5">
    <w:abstractNumId w:val="4"/>
  </w:num>
  <w:num w:numId="6">
    <w:abstractNumId w:val="16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4"/>
  </w:num>
  <w:num w:numId="13">
    <w:abstractNumId w:val="32"/>
  </w:num>
  <w:num w:numId="14">
    <w:abstractNumId w:val="27"/>
  </w:num>
  <w:num w:numId="15">
    <w:abstractNumId w:val="24"/>
    <w:lvlOverride w:ilvl="0">
      <w:startOverride w:val="1"/>
    </w:lvlOverride>
  </w:num>
  <w:num w:numId="16">
    <w:abstractNumId w:val="17"/>
  </w:num>
  <w:num w:numId="17">
    <w:abstractNumId w:val="19"/>
  </w:num>
  <w:num w:numId="18">
    <w:abstractNumId w:val="15"/>
  </w:num>
  <w:num w:numId="19">
    <w:abstractNumId w:val="28"/>
  </w:num>
  <w:num w:numId="20">
    <w:abstractNumId w:val="22"/>
  </w:num>
  <w:num w:numId="21">
    <w:abstractNumId w:val="1"/>
  </w:num>
  <w:num w:numId="22">
    <w:abstractNumId w:val="11"/>
  </w:num>
  <w:num w:numId="23">
    <w:abstractNumId w:val="20"/>
  </w:num>
  <w:num w:numId="24">
    <w:abstractNumId w:val="12"/>
  </w:num>
  <w:num w:numId="25">
    <w:abstractNumId w:val="5"/>
  </w:num>
  <w:num w:numId="26">
    <w:abstractNumId w:val="21"/>
  </w:num>
  <w:num w:numId="27">
    <w:abstractNumId w:val="2"/>
  </w:num>
  <w:num w:numId="28">
    <w:abstractNumId w:val="34"/>
  </w:num>
  <w:num w:numId="29">
    <w:abstractNumId w:val="0"/>
  </w:num>
  <w:num w:numId="30">
    <w:abstractNumId w:val="23"/>
  </w:num>
  <w:num w:numId="31">
    <w:abstractNumId w:val="25"/>
  </w:num>
  <w:num w:numId="32">
    <w:abstractNumId w:val="29"/>
  </w:num>
  <w:num w:numId="33">
    <w:abstractNumId w:val="6"/>
  </w:num>
  <w:num w:numId="34">
    <w:abstractNumId w:val="1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212A2"/>
    <w:rsid w:val="00037550"/>
    <w:rsid w:val="000F7228"/>
    <w:rsid w:val="00106EF5"/>
    <w:rsid w:val="00135072"/>
    <w:rsid w:val="001F5943"/>
    <w:rsid w:val="002374F8"/>
    <w:rsid w:val="0025030D"/>
    <w:rsid w:val="00292F25"/>
    <w:rsid w:val="00343364"/>
    <w:rsid w:val="0062744B"/>
    <w:rsid w:val="00694C8E"/>
    <w:rsid w:val="006D147B"/>
    <w:rsid w:val="00705C4F"/>
    <w:rsid w:val="00767E72"/>
    <w:rsid w:val="007E3640"/>
    <w:rsid w:val="00842369"/>
    <w:rsid w:val="0085333A"/>
    <w:rsid w:val="008D6261"/>
    <w:rsid w:val="00916687"/>
    <w:rsid w:val="00950DC4"/>
    <w:rsid w:val="00952031"/>
    <w:rsid w:val="009B4E93"/>
    <w:rsid w:val="009D6CBC"/>
    <w:rsid w:val="009E5484"/>
    <w:rsid w:val="00A00FCE"/>
    <w:rsid w:val="00A369CA"/>
    <w:rsid w:val="00AE12E4"/>
    <w:rsid w:val="00B00EA8"/>
    <w:rsid w:val="00B55FDC"/>
    <w:rsid w:val="00B77A45"/>
    <w:rsid w:val="00B9329E"/>
    <w:rsid w:val="00C04915"/>
    <w:rsid w:val="00C65761"/>
    <w:rsid w:val="00C85CA4"/>
    <w:rsid w:val="00CF1779"/>
    <w:rsid w:val="00CF432E"/>
    <w:rsid w:val="00D74211"/>
    <w:rsid w:val="00D80B08"/>
    <w:rsid w:val="00DF1C19"/>
    <w:rsid w:val="00E3546B"/>
    <w:rsid w:val="00E435C9"/>
    <w:rsid w:val="00E51EDD"/>
    <w:rsid w:val="00EC4A8F"/>
    <w:rsid w:val="00EF2B7A"/>
    <w:rsid w:val="00F27A38"/>
    <w:rsid w:val="00F32F6A"/>
    <w:rsid w:val="00F82C3F"/>
    <w:rsid w:val="00FC4198"/>
    <w:rsid w:val="00F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29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3</cp:revision>
  <dcterms:created xsi:type="dcterms:W3CDTF">2020-06-16T06:38:00Z</dcterms:created>
  <dcterms:modified xsi:type="dcterms:W3CDTF">2020-06-16T07:11:00Z</dcterms:modified>
</cp:coreProperties>
</file>