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2D" w:rsidRDefault="00AD7B5D" w:rsidP="00A41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62D">
        <w:rPr>
          <w:rFonts w:ascii="Times New Roman" w:hAnsi="Times New Roman" w:cs="Times New Roman"/>
          <w:b/>
          <w:sz w:val="24"/>
          <w:szCs w:val="24"/>
        </w:rPr>
        <w:t xml:space="preserve">13. Расчет количества </w:t>
      </w:r>
      <w:proofErr w:type="spellStart"/>
      <w:r w:rsidRPr="00A4162D">
        <w:rPr>
          <w:rFonts w:ascii="Times New Roman" w:hAnsi="Times New Roman" w:cs="Times New Roman"/>
          <w:b/>
          <w:sz w:val="24"/>
          <w:szCs w:val="24"/>
        </w:rPr>
        <w:t>химреагентов</w:t>
      </w:r>
      <w:proofErr w:type="spellEnd"/>
      <w:r w:rsidRPr="00A4162D">
        <w:rPr>
          <w:rFonts w:ascii="Times New Roman" w:hAnsi="Times New Roman" w:cs="Times New Roman"/>
          <w:b/>
          <w:sz w:val="24"/>
          <w:szCs w:val="24"/>
        </w:rPr>
        <w:t xml:space="preserve"> и воды для СКО</w:t>
      </w:r>
    </w:p>
    <w:p w:rsidR="00A4162D" w:rsidRPr="00A4162D" w:rsidRDefault="00A4162D" w:rsidP="00A41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2D" w:rsidRPr="00A4162D" w:rsidRDefault="00A4162D" w:rsidP="00A4162D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4162D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A4162D">
        <w:rPr>
          <w:rFonts w:ascii="Times New Roman" w:hAnsi="Times New Roman" w:cs="Times New Roman"/>
          <w:sz w:val="24"/>
          <w:szCs w:val="24"/>
        </w:rPr>
        <w:t xml:space="preserve"> Рассчитать необходимое количество реагентов для приготовления кислотного раствора при обработке карбонатного продуктивного горизонта, вскрытая толщина которого </w:t>
      </w:r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4162D">
        <w:rPr>
          <w:rFonts w:ascii="Times New Roman" w:hAnsi="Times New Roman" w:cs="Times New Roman"/>
          <w:sz w:val="24"/>
          <w:szCs w:val="24"/>
        </w:rPr>
        <w:t xml:space="preserve">. Техническая соляная кислота имеет концентрацию </w:t>
      </w:r>
      <w:proofErr w:type="gramStart"/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End"/>
      <w:r w:rsidRPr="00A4162D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Pr="00A4162D">
        <w:rPr>
          <w:rFonts w:ascii="Times New Roman" w:hAnsi="Times New Roman" w:cs="Times New Roman"/>
          <w:sz w:val="24"/>
          <w:szCs w:val="24"/>
        </w:rPr>
        <w:t xml:space="preserve">, температура приготовления кислоты </w:t>
      </w:r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162D">
        <w:rPr>
          <w:rFonts w:ascii="Times New Roman" w:hAnsi="Times New Roman" w:cs="Times New Roman"/>
          <w:i/>
          <w:sz w:val="24"/>
          <w:szCs w:val="24"/>
        </w:rPr>
        <w:t xml:space="preserve"> °С</w:t>
      </w:r>
      <w:r w:rsidRPr="00A4162D">
        <w:rPr>
          <w:rFonts w:ascii="Times New Roman" w:hAnsi="Times New Roman" w:cs="Times New Roman"/>
          <w:sz w:val="24"/>
          <w:szCs w:val="24"/>
        </w:rPr>
        <w:t xml:space="preserve">. Плотность соляной кислоты при </w:t>
      </w:r>
      <w:r w:rsidRPr="00A4162D">
        <w:rPr>
          <w:rFonts w:ascii="Times New Roman" w:hAnsi="Times New Roman" w:cs="Times New Roman"/>
          <w:i/>
          <w:sz w:val="24"/>
          <w:szCs w:val="24"/>
        </w:rPr>
        <w:t>25 °С</w:t>
      </w:r>
      <w:r w:rsidRPr="00A4162D">
        <w:rPr>
          <w:rFonts w:ascii="Times New Roman" w:hAnsi="Times New Roman" w:cs="Times New Roman"/>
          <w:sz w:val="24"/>
          <w:szCs w:val="24"/>
        </w:rPr>
        <w:t xml:space="preserve"> составляет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 = 1134 кг/м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 xml:space="preserve">. Кислотный раствор должен иметь концентрацию </w:t>
      </w:r>
      <w:proofErr w:type="gramStart"/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End"/>
      <w:r w:rsidRPr="00A4162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A4162D">
        <w:rPr>
          <w:rFonts w:ascii="Times New Roman" w:hAnsi="Times New Roman" w:cs="Times New Roman"/>
          <w:i/>
          <w:sz w:val="24"/>
          <w:szCs w:val="24"/>
        </w:rPr>
        <w:t>.</w:t>
      </w:r>
    </w:p>
    <w:p w:rsidR="00A4162D" w:rsidRDefault="00A4162D" w:rsidP="00A4162D">
      <w:pPr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162D">
        <w:rPr>
          <w:rFonts w:ascii="Times New Roman" w:hAnsi="Times New Roman" w:cs="Times New Roman"/>
          <w:iCs/>
          <w:color w:val="000000"/>
          <w:sz w:val="24"/>
          <w:szCs w:val="24"/>
        </w:rPr>
        <w:t>Данные для расчета:</w:t>
      </w:r>
    </w:p>
    <w:tbl>
      <w:tblPr>
        <w:tblStyle w:val="1"/>
        <w:tblpPr w:leftFromText="180" w:rightFromText="180" w:vertAnchor="page" w:horzAnchor="margin" w:tblpY="4201"/>
        <w:tblW w:w="4521" w:type="pct"/>
        <w:tblLook w:val="0000"/>
      </w:tblPr>
      <w:tblGrid>
        <w:gridCol w:w="134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4162D" w:rsidRPr="00A4162D" w:rsidTr="00A4162D">
        <w:trPr>
          <w:trHeight w:val="358"/>
        </w:trPr>
        <w:tc>
          <w:tcPr>
            <w:tcW w:w="702" w:type="pct"/>
            <w:vMerge w:val="restart"/>
            <w:tcBorders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Наименование исходных данных</w:t>
            </w:r>
          </w:p>
        </w:tc>
        <w:tc>
          <w:tcPr>
            <w:tcW w:w="4298" w:type="pct"/>
            <w:gridSpan w:val="15"/>
            <w:tcBorders>
              <w:left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Варианты</w:t>
            </w:r>
          </w:p>
        </w:tc>
      </w:tr>
      <w:tr w:rsidR="00A4162D" w:rsidRPr="00A4162D" w:rsidTr="00A4162D">
        <w:trPr>
          <w:trHeight w:val="326"/>
        </w:trPr>
        <w:tc>
          <w:tcPr>
            <w:tcW w:w="70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162D" w:rsidRPr="00A4162D" w:rsidTr="00A4162D">
        <w:trPr>
          <w:trHeight w:val="44"/>
        </w:trPr>
        <w:tc>
          <w:tcPr>
            <w:tcW w:w="70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416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</w:tr>
      <w:tr w:rsidR="00A4162D" w:rsidRPr="00A4162D" w:rsidTr="00A4162D">
        <w:trPr>
          <w:trHeight w:val="44"/>
        </w:trPr>
        <w:tc>
          <w:tcPr>
            <w:tcW w:w="702" w:type="pct"/>
            <w:tcBorders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292051681"/>
            <w:r w:rsidRPr="00A416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spellStart"/>
            <w:r w:rsidRPr="00A4162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proofErr w:type="spellEnd"/>
          </w:p>
        </w:tc>
        <w:tc>
          <w:tcPr>
            <w:tcW w:w="287" w:type="pct"/>
            <w:tcBorders>
              <w:left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bookmarkEnd w:id="0"/>
      <w:tr w:rsidR="00A4162D" w:rsidRPr="00A4162D" w:rsidTr="00A4162D">
        <w:trPr>
          <w:trHeight w:val="44"/>
        </w:trPr>
        <w:tc>
          <w:tcPr>
            <w:tcW w:w="702" w:type="pct"/>
            <w:tcBorders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, °С</w:t>
            </w:r>
          </w:p>
        </w:tc>
        <w:tc>
          <w:tcPr>
            <w:tcW w:w="287" w:type="pct"/>
            <w:tcBorders>
              <w:left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A4162D" w:rsidRPr="00A4162D" w:rsidTr="00A4162D">
        <w:trPr>
          <w:trHeight w:val="44"/>
        </w:trPr>
        <w:tc>
          <w:tcPr>
            <w:tcW w:w="702" w:type="pct"/>
            <w:tcBorders>
              <w:right w:val="single" w:sz="12" w:space="0" w:color="auto"/>
            </w:tcBorders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spellStart"/>
            <w:r w:rsidRPr="00A4162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r w:rsidRPr="00A4162D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  <w:proofErr w:type="spellEnd"/>
          </w:p>
        </w:tc>
        <w:tc>
          <w:tcPr>
            <w:tcW w:w="287" w:type="pct"/>
            <w:tcBorders>
              <w:left w:val="single" w:sz="12" w:space="0" w:color="auto"/>
            </w:tcBorders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287" w:type="pct"/>
            <w:noWrap/>
            <w:vAlign w:val="center"/>
          </w:tcPr>
          <w:p w:rsidR="00A4162D" w:rsidRPr="00A4162D" w:rsidRDefault="00A4162D" w:rsidP="00A4162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16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</w:tr>
    </w:tbl>
    <w:p w:rsidR="00A4162D" w:rsidRPr="00A4162D" w:rsidRDefault="00A4162D" w:rsidP="00A416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62D">
        <w:rPr>
          <w:rFonts w:ascii="Times New Roman" w:hAnsi="Times New Roman" w:cs="Times New Roman"/>
          <w:b/>
          <w:i/>
          <w:sz w:val="24"/>
          <w:szCs w:val="24"/>
        </w:rPr>
        <w:t>Ход работы.</w:t>
      </w: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Рассчитываем объем кислотного раствора,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*h</m:t>
          </m:r>
        </m:oMath>
      </m:oMathPara>
    </w:p>
    <w:p w:rsidR="00A4162D" w:rsidRPr="00A4162D" w:rsidRDefault="00A4162D" w:rsidP="00A4162D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162D">
        <w:rPr>
          <w:rFonts w:ascii="Times New Roman" w:hAnsi="Times New Roman" w:cs="Times New Roman"/>
          <w:sz w:val="24"/>
          <w:szCs w:val="24"/>
          <w:u w:val="single"/>
        </w:rPr>
        <w:t>четных вариантов</w:t>
      </w:r>
      <w:r w:rsidRPr="00A4162D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=1,1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A4162D" w:rsidRPr="00A4162D" w:rsidRDefault="00A4162D" w:rsidP="00A4162D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162D">
        <w:rPr>
          <w:rFonts w:ascii="Times New Roman" w:hAnsi="Times New Roman" w:cs="Times New Roman"/>
          <w:sz w:val="24"/>
          <w:szCs w:val="24"/>
          <w:u w:val="single"/>
        </w:rPr>
        <w:t>нечетных вариантов</w:t>
      </w:r>
      <w:r w:rsidRPr="00A4162D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=1,2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Вычисляем объем товарной кислоты,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(5,09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+999)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(5,09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+999)</m:t>
              </m:r>
            </m:den>
          </m:f>
        </m:oMath>
      </m:oMathPara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Рассчитываем плотность кислоты при </w:t>
      </w:r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162D">
        <w:rPr>
          <w:rFonts w:ascii="Times New Roman" w:hAnsi="Times New Roman" w:cs="Times New Roman"/>
          <w:i/>
          <w:sz w:val="24"/>
          <w:szCs w:val="24"/>
        </w:rPr>
        <w:t xml:space="preserve"> =15</w:t>
      </w:r>
      <w:proofErr w:type="gramStart"/>
      <w:r w:rsidRPr="00A4162D">
        <w:rPr>
          <w:rFonts w:ascii="Times New Roman" w:hAnsi="Times New Roman" w:cs="Times New Roman"/>
          <w:i/>
          <w:sz w:val="24"/>
          <w:szCs w:val="24"/>
        </w:rPr>
        <w:t xml:space="preserve"> °С</w:t>
      </w:r>
      <w:proofErr w:type="gramEnd"/>
      <w:r w:rsidRPr="00A4162D">
        <w:rPr>
          <w:rFonts w:ascii="Times New Roman" w:hAnsi="Times New Roman" w:cs="Times New Roman"/>
          <w:sz w:val="24"/>
          <w:szCs w:val="24"/>
        </w:rPr>
        <w:t>, [кг/м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15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2,67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2,52</m:t>
              </m:r>
            </m:e>
          </m:d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15)</m:t>
          </m:r>
        </m:oMath>
      </m:oMathPara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При данной температуре объем товарной кислоты определяется с помощью формулы,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5,09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(5,09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+999)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999)</m:t>
              </m:r>
            </m:den>
          </m:f>
        </m:oMath>
      </m:oMathPara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Рассчитываем количество хлористого бария, [</w:t>
      </w:r>
      <w:proofErr w:type="gramStart"/>
      <w:r w:rsidRPr="00A4162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=21,3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</w:rPr>
                        <m:t>*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0,02</m:t>
              </m:r>
            </m:e>
          </m:d>
        </m:oMath>
      </m:oMathPara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A4162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4162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4162D">
        <w:rPr>
          <w:rFonts w:ascii="Times New Roman" w:hAnsi="Times New Roman" w:cs="Times New Roman"/>
          <w:sz w:val="24"/>
          <w:szCs w:val="24"/>
        </w:rPr>
        <w:t>объемная доля серной кислоты в товарной соляной кислоте:</w:t>
      </w:r>
    </w:p>
    <w:p w:rsidR="00A4162D" w:rsidRPr="00A4162D" w:rsidRDefault="00A4162D" w:rsidP="00A4162D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162D">
        <w:rPr>
          <w:rFonts w:ascii="Times New Roman" w:hAnsi="Times New Roman" w:cs="Times New Roman"/>
          <w:sz w:val="24"/>
          <w:szCs w:val="24"/>
          <w:u w:val="single"/>
        </w:rPr>
        <w:t>четных вариантов</w:t>
      </w:r>
      <w:r w:rsidRPr="00A4162D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=0,35 %</m:t>
        </m:r>
      </m:oMath>
    </w:p>
    <w:p w:rsidR="00A4162D" w:rsidRPr="00A4162D" w:rsidRDefault="00A4162D" w:rsidP="00A4162D">
      <w:pPr>
        <w:pStyle w:val="a3"/>
        <w:numPr>
          <w:ilvl w:val="0"/>
          <w:numId w:val="2"/>
        </w:numPr>
        <w:shd w:val="clear" w:color="auto" w:fill="FFFFFF"/>
        <w:tabs>
          <w:tab w:val="left" w:pos="6653"/>
        </w:tabs>
        <w:spacing w:after="0" w:line="24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A4162D">
        <w:rPr>
          <w:rFonts w:ascii="Times New Roman" w:hAnsi="Times New Roman" w:cs="Times New Roman"/>
          <w:sz w:val="24"/>
          <w:szCs w:val="24"/>
          <w:u w:val="single"/>
        </w:rPr>
        <w:t>нечетных вариантов</w:t>
      </w:r>
      <w:r w:rsidRPr="00A4162D">
        <w:rPr>
          <w:rFonts w:ascii="Times New Roman" w:hAnsi="Times New Roman" w:cs="Times New Roman"/>
          <w:sz w:val="24"/>
          <w:szCs w:val="24"/>
        </w:rPr>
        <w:t xml:space="preserve"> принять: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=0,4 %</m:t>
        </m:r>
      </m:oMath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Рассчитываем объем хлористого бария,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хб</m:t>
                  </m:r>
                </m:sub>
              </m:sSub>
            </m:den>
          </m:f>
        </m:oMath>
      </m:oMathPara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хб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 - плотность раствора хлористого бария;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хб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4000 </m:t>
        </m:r>
      </m:oMath>
      <w:r w:rsidRPr="00A4162D">
        <w:rPr>
          <w:rFonts w:ascii="Times New Roman" w:hAnsi="Times New Roman" w:cs="Times New Roman"/>
          <w:sz w:val="24"/>
          <w:szCs w:val="24"/>
        </w:rPr>
        <w:t>кг/м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lastRenderedPageBreak/>
        <w:t>Определяем объем уксусной кислоты,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ук</m:t>
                  </m:r>
                </m:sub>
              </m:sSub>
            </m:den>
          </m:f>
        </m:oMath>
      </m:oMathPara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4162D">
        <w:rPr>
          <w:rFonts w:ascii="Times New Roman" w:hAnsi="Times New Roman" w:cs="Times New Roman"/>
          <w:sz w:val="24"/>
          <w:szCs w:val="24"/>
        </w:rPr>
        <w:t>- норма добавки 100 %-ной уксусной кислоты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=3%</m:t>
        </m:r>
      </m:oMath>
      <w:r w:rsidRPr="00A4162D">
        <w:rPr>
          <w:rFonts w:ascii="Times New Roman" w:hAnsi="Times New Roman" w:cs="Times New Roman"/>
          <w:sz w:val="24"/>
          <w:szCs w:val="24"/>
        </w:rPr>
        <w:t>)</w:t>
      </w:r>
    </w:p>
    <w:p w:rsidR="00A4162D" w:rsidRPr="00A4162D" w:rsidRDefault="00A4162D" w:rsidP="00A4162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 – объемная доля товарной уксусной кислоты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=80%)</m:t>
        </m:r>
      </m:oMath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Определяем объем ингибитора,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и</m:t>
                  </m:r>
                </m:sub>
              </m:sSub>
            </m:den>
          </m:f>
        </m:oMath>
      </m:oMathPara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4162D">
        <w:rPr>
          <w:rFonts w:ascii="Times New Roman" w:hAnsi="Times New Roman" w:cs="Times New Roman"/>
          <w:sz w:val="24"/>
          <w:szCs w:val="24"/>
        </w:rPr>
        <w:t xml:space="preserve">- норма добавки ингибитора, %. Если в качестве ингибитора используют реагент В-2, то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=0,02%</m:t>
        </m:r>
      </m:oMath>
      <w:r w:rsidRPr="00A4162D">
        <w:rPr>
          <w:rFonts w:ascii="Times New Roman" w:hAnsi="Times New Roman" w:cs="Times New Roman"/>
          <w:sz w:val="24"/>
          <w:szCs w:val="24"/>
        </w:rPr>
        <w:t>)</w:t>
      </w:r>
    </w:p>
    <w:p w:rsidR="00A4162D" w:rsidRPr="00A4162D" w:rsidRDefault="00A4162D" w:rsidP="00A4162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 – объемная доля товарного ингибитора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=100%)</m:t>
        </m:r>
      </m:oMath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Определяем объем </w:t>
      </w:r>
      <w:proofErr w:type="spellStart"/>
      <w:r w:rsidRPr="00A4162D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A4162D">
        <w:rPr>
          <w:rFonts w:ascii="Times New Roman" w:hAnsi="Times New Roman" w:cs="Times New Roman"/>
          <w:sz w:val="24"/>
          <w:szCs w:val="24"/>
        </w:rPr>
        <w:t>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A4162D" w:rsidRPr="00A4162D" w:rsidRDefault="00A4162D" w:rsidP="00A416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4162D">
        <w:rPr>
          <w:rFonts w:ascii="Times New Roman" w:hAnsi="Times New Roman" w:cs="Times New Roman"/>
          <w:sz w:val="24"/>
          <w:szCs w:val="24"/>
        </w:rPr>
        <w:t xml:space="preserve">- норма добавки </w:t>
      </w:r>
      <w:proofErr w:type="spellStart"/>
      <w:r w:rsidRPr="00A4162D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A4162D">
        <w:rPr>
          <w:rFonts w:ascii="Times New Roman" w:hAnsi="Times New Roman" w:cs="Times New Roman"/>
          <w:sz w:val="24"/>
          <w:szCs w:val="24"/>
        </w:rPr>
        <w:t xml:space="preserve">, %. Если в качестве </w:t>
      </w:r>
      <w:proofErr w:type="spellStart"/>
      <w:r w:rsidRPr="00A4162D">
        <w:rPr>
          <w:rFonts w:ascii="Times New Roman" w:hAnsi="Times New Roman" w:cs="Times New Roman"/>
          <w:sz w:val="24"/>
          <w:szCs w:val="24"/>
        </w:rPr>
        <w:t>интенсификатора</w:t>
      </w:r>
      <w:proofErr w:type="spellEnd"/>
      <w:r w:rsidRPr="00A4162D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spellStart"/>
      <w:r w:rsidRPr="00A4162D">
        <w:rPr>
          <w:rFonts w:ascii="Times New Roman" w:hAnsi="Times New Roman" w:cs="Times New Roman"/>
          <w:sz w:val="24"/>
          <w:szCs w:val="24"/>
        </w:rPr>
        <w:t>Марвелан-К</w:t>
      </w:r>
      <w:proofErr w:type="spellEnd"/>
      <w:r w:rsidRPr="00A4162D">
        <w:rPr>
          <w:rFonts w:ascii="Times New Roman" w:hAnsi="Times New Roman" w:cs="Times New Roman"/>
          <w:sz w:val="24"/>
          <w:szCs w:val="24"/>
        </w:rPr>
        <w:t xml:space="preserve">, то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ин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=0,3%</m:t>
        </m:r>
      </m:oMath>
      <w:r w:rsidRPr="00A4162D">
        <w:rPr>
          <w:rFonts w:ascii="Times New Roman" w:hAnsi="Times New Roman" w:cs="Times New Roman"/>
          <w:sz w:val="24"/>
          <w:szCs w:val="24"/>
        </w:rPr>
        <w:t>)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Рассчитываем объем воды, [м</w:t>
      </w:r>
      <w:r w:rsidRPr="00A416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162D">
        <w:rPr>
          <w:rFonts w:ascii="Times New Roman" w:hAnsi="Times New Roman" w:cs="Times New Roman"/>
          <w:sz w:val="24"/>
          <w:szCs w:val="24"/>
        </w:rPr>
        <w:t>]:</w:t>
      </w:r>
    </w:p>
    <w:p w:rsidR="00A4162D" w:rsidRPr="00A4162D" w:rsidRDefault="00A4162D" w:rsidP="00A416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хб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ук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ин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A4162D" w:rsidRPr="00A4162D" w:rsidRDefault="00A4162D" w:rsidP="00A41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2D" w:rsidRPr="00A4162D" w:rsidRDefault="00A4162D" w:rsidP="00A416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Составляем порядок приготовления кислотного раствора:</w:t>
      </w:r>
    </w:p>
    <w:p w:rsidR="00A4162D" w:rsidRPr="00A4162D" w:rsidRDefault="00A4162D" w:rsidP="00A4162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162D">
        <w:rPr>
          <w:rFonts w:ascii="Times New Roman" w:hAnsi="Times New Roman" w:cs="Times New Roman"/>
          <w:sz w:val="24"/>
          <w:szCs w:val="24"/>
        </w:rPr>
        <w:t xml:space="preserve">Наливают в емкость воду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>, в объеме …</w:t>
      </w:r>
      <w:proofErr w:type="gramEnd"/>
    </w:p>
    <w:p w:rsidR="00A4162D" w:rsidRPr="00A4162D" w:rsidRDefault="00A4162D" w:rsidP="00A4162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>Добавляют к воде расчетные объемы ингибитора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162D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A4162D">
        <w:rPr>
          <w:rFonts w:ascii="Times New Roman" w:hAnsi="Times New Roman" w:cs="Times New Roman"/>
          <w:sz w:val="24"/>
          <w:szCs w:val="24"/>
        </w:rPr>
        <w:t xml:space="preserve"> …, уксусной кислоты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ук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, равному …, а затем расчетное количество товарной соляной кислоты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bSup>
      </m:oMath>
      <w:r w:rsidRPr="00A4162D">
        <w:rPr>
          <w:rFonts w:ascii="Times New Roman" w:hAnsi="Times New Roman" w:cs="Times New Roman"/>
          <w:sz w:val="24"/>
          <w:szCs w:val="24"/>
        </w:rPr>
        <w:t>, равному …, тщательно перемешивая.</w:t>
      </w:r>
    </w:p>
    <w:p w:rsidR="00A4162D" w:rsidRPr="00A4162D" w:rsidRDefault="00A4162D" w:rsidP="00A4162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Затем добавляют хлористый барий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хб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 xml:space="preserve">, в объеме … и интенсификатор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ин</m:t>
            </m:r>
          </m:sub>
        </m:sSub>
      </m:oMath>
      <w:r w:rsidRPr="00A4162D">
        <w:rPr>
          <w:rFonts w:ascii="Times New Roman" w:hAnsi="Times New Roman" w:cs="Times New Roman"/>
          <w:sz w:val="24"/>
          <w:szCs w:val="24"/>
        </w:rPr>
        <w:t>, в объеме …</w:t>
      </w:r>
    </w:p>
    <w:p w:rsidR="00AD7B5D" w:rsidRPr="00A4162D" w:rsidRDefault="00A4162D" w:rsidP="00A4162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62D">
        <w:rPr>
          <w:rFonts w:ascii="Times New Roman" w:hAnsi="Times New Roman" w:cs="Times New Roman"/>
          <w:sz w:val="24"/>
          <w:szCs w:val="24"/>
        </w:rPr>
        <w:t xml:space="preserve">Перемешивают раствор и оставляют для реакции и осветления. </w:t>
      </w:r>
    </w:p>
    <w:sectPr w:rsidR="00AD7B5D" w:rsidRPr="00A4162D" w:rsidSect="007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24A3B"/>
    <w:multiLevelType w:val="multilevel"/>
    <w:tmpl w:val="79FE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4B5ABF"/>
    <w:rsid w:val="007C6146"/>
    <w:rsid w:val="00A4162D"/>
    <w:rsid w:val="00A5589B"/>
    <w:rsid w:val="00AD2C96"/>
    <w:rsid w:val="00A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next w:val="a4"/>
    <w:uiPriority w:val="99"/>
    <w:qFormat/>
    <w:rsid w:val="00A416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5">
    <w:name w:val="Table Grid"/>
    <w:basedOn w:val="a1"/>
    <w:uiPriority w:val="59"/>
    <w:rsid w:val="00A41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A4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A4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Маргарита</cp:lastModifiedBy>
  <cp:revision>7</cp:revision>
  <dcterms:created xsi:type="dcterms:W3CDTF">2018-11-01T03:58:00Z</dcterms:created>
  <dcterms:modified xsi:type="dcterms:W3CDTF">2018-11-04T06:35:00Z</dcterms:modified>
</cp:coreProperties>
</file>