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64">
        <w:rPr>
          <w:rFonts w:ascii="Times New Roman" w:hAnsi="Times New Roman" w:cs="Times New Roman"/>
          <w:b/>
          <w:sz w:val="28"/>
          <w:szCs w:val="28"/>
        </w:rPr>
        <w:t>13. Техническое нормирование станочных работ. Техническое нормирование ремонтных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Техническое нормирование ста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ночных работ производится в сле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дующей последовательности.</w:t>
      </w:r>
    </w:p>
    <w:p w:rsidR="00B87564" w:rsidRPr="00B87564" w:rsidRDefault="00B87564" w:rsidP="00B875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Для каждого технологического перехода определяют основное (ма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шинное) время.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2. Определяют диаметр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</w:rPr>
        <w:t xml:space="preserve"> обработ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ки и припуск   на   нее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7564">
        <w:rPr>
          <w:rFonts w:ascii="Times New Roman" w:hAnsi="Times New Roman" w:cs="Times New Roman"/>
          <w:sz w:val="28"/>
          <w:szCs w:val="28"/>
        </w:rPr>
        <w:t>.   Значение диаметров валов   берется до обра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ботки,    отверстий — после.     При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пуск — величина, которую   необхо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димо снять в процессе обработки.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3. Находят глубину резания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564">
        <w:rPr>
          <w:rFonts w:ascii="Times New Roman" w:hAnsi="Times New Roman" w:cs="Times New Roman"/>
          <w:sz w:val="28"/>
          <w:szCs w:val="28"/>
        </w:rPr>
        <w:t>, мм, которую принимают,   как правило, равной припуску на сторону.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4. Число рабочих проходов опре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деляют по формуле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564">
        <w:rPr>
          <w:rFonts w:ascii="Times New Roman" w:hAnsi="Times New Roman" w:cs="Times New Roman"/>
          <w:sz w:val="28"/>
          <w:szCs w:val="28"/>
        </w:rPr>
        <w:t xml:space="preserve">=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7564">
        <w:rPr>
          <w:rFonts w:ascii="Times New Roman" w:hAnsi="Times New Roman" w:cs="Times New Roman"/>
          <w:sz w:val="28"/>
          <w:szCs w:val="28"/>
        </w:rPr>
        <w:t>/2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564">
        <w:rPr>
          <w:rFonts w:ascii="Times New Roman" w:hAnsi="Times New Roman" w:cs="Times New Roman"/>
          <w:sz w:val="28"/>
          <w:szCs w:val="28"/>
        </w:rPr>
        <w:t>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5. Выбирают величину   подачи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564">
        <w:rPr>
          <w:rFonts w:ascii="Times New Roman" w:hAnsi="Times New Roman" w:cs="Times New Roman"/>
          <w:sz w:val="28"/>
          <w:szCs w:val="28"/>
        </w:rPr>
        <w:t xml:space="preserve"> по нормативам в зависимости от ви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да обработки.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6. Выбранную   величину   подачи сопоставляют с имеющимися  пода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чами  оборудования   (по   паспорту станка) и принимают для последую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щих расчетов ближайшее  значение.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7. Определяют скорость   резания и, м/мин, по нормативам,   значение которой зависит от обрабатываемо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го  материала,    его   механических свойств, материала режущего инст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румента, глубины резания, подачи, геометрии режущего инструмента.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8. Рассчитывают частоту   враще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ния детали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564">
        <w:rPr>
          <w:rFonts w:ascii="Times New Roman" w:hAnsi="Times New Roman" w:cs="Times New Roman"/>
          <w:sz w:val="28"/>
          <w:szCs w:val="28"/>
        </w:rPr>
        <w:t>, мин</w:t>
      </w:r>
      <w:r w:rsidRPr="00B8756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87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9. Выбранную величину частоты вращения или частоты двойных хо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дов сопоставляют с значениями этих параметров оборудования и прини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мают ближайшее большее значение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B8756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дхф</w:t>
      </w:r>
      <w:r w:rsidRPr="00B87564">
        <w:rPr>
          <w:rFonts w:ascii="Times New Roman" w:hAnsi="Times New Roman" w:cs="Times New Roman"/>
          <w:sz w:val="28"/>
          <w:szCs w:val="28"/>
        </w:rPr>
        <w:t>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lastRenderedPageBreak/>
        <w:t>10. Находят фактическую ско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рость резания (возвратно-поступа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тельного движения).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11. Для определения правильно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сти выбранного оборудования и его оптимальной загрузки определяют для каждой операции η</w:t>
      </w:r>
      <w:r w:rsidRPr="00B87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87564">
        <w:rPr>
          <w:rFonts w:ascii="Times New Roman" w:hAnsi="Times New Roman" w:cs="Times New Roman"/>
          <w:sz w:val="28"/>
          <w:szCs w:val="28"/>
        </w:rPr>
        <w:t xml:space="preserve"> — коэффи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циент использования оборудования по мощности (определение ведется по наиболее загруженному перехо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ду)/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Усилие резания Р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87564">
        <w:rPr>
          <w:rFonts w:ascii="Times New Roman" w:hAnsi="Times New Roman" w:cs="Times New Roman"/>
          <w:sz w:val="28"/>
          <w:szCs w:val="28"/>
        </w:rPr>
        <w:t xml:space="preserve"> определяют расчетом или по нормативам.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Коэффициент т]Л, использования оборудования по мощности Лает возможность установить правиль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ность выбора станка для выполне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 данной операции. Если коэффи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циент близок единице, то можно сделать вывод, что станок выбран правильно   и можно   переходить   к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определению основного времени. При меньших значениях этого ко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эффициента приходится выбирать другой станок с меньшей мощно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стью главного электродвигателя.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12. Назначают    вспомогательное время на все переходы операции и определяют их сумму. При этом на вспомогательные переходы назнача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 вспомогательное время,  связан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ное с установкой   детали, на техно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логические — вспомогательное вре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мя, связанное с переходом, а на пе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реходы, после которых необходимо производить   замеры, — вспомога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тельное время, связанное с замера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13. Определяют оперативное вре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мя по формуле.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14. Определяют   дополнительное время по формуле.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15. Определяют штучное время по формормуле.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16. Находят   подготовительно-за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ключительное время.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17. Определяют    штучно-кальку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ляционное время по формуле.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определения штучно-калькуляционного времени для всех видов станочных работ одинакова. Особенностью для каж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дого вида-обработки является опре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деление основного (машинного) времени.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64"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ТОКАРНЫХ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На станках токарной группы мо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гут обрабатываться изделия самых разных форм — цилиндрические, ко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нические, плоские и фасонные. В ос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новном обработка ведется резцами, однако могут быть использованы и другие инструменты: сверла, зенке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ры, развертки, зенковки, плашки и метчики. Эти инструменты позволя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 обтачивать наружные цилиндри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ческие поверхности, растачивать 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верстия, обрабатывать торцевые поверхности, отрезать   детали, нарезать резьбу и др. Для всех вышепе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речисленных видов работ главным движением будет вращение изде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лия, вспомогательным движением — подача инструмента (рис. 33.1).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Расчет основного времени осуще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ствляется по формуле (33.1). Пос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ледовательность расчета приведена в разд. 33.1. В основе ее лежит об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работка наружной цилиндрической поверхности, необходимые парамет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ры которой назначаются в такой последовательности: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глубину резания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564">
        <w:rPr>
          <w:rFonts w:ascii="Times New Roman" w:hAnsi="Times New Roman" w:cs="Times New Roman"/>
          <w:sz w:val="28"/>
          <w:szCs w:val="28"/>
        </w:rPr>
        <w:t xml:space="preserve"> выбирают в 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висимости от общего припуска на обработку, шероховатости и точно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сти обрабатываемой поверхности. При грубой обработке поверхности глубину резания берут равной вели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чине припуска. При чистовой обра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ботке припуск снимают за несколь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ко проходов, причем для последнего прохода назначают глубину резания менее </w:t>
      </w:r>
      <w:smartTag w:uri="urn:schemas-microsoft-com:office:smarttags" w:element="metricconverter">
        <w:smartTagPr>
          <w:attr w:name="ProductID" w:val="1,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1,0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>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подачу 5ф назначают по нормати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вам и уточняют по паспортным дан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ным станка. Она зависит от обраба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тываемого материала, глубины реза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ния, шероховатости поверхности и скорости резания;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lastRenderedPageBreak/>
        <w:t xml:space="preserve">скорость резания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7564">
        <w:rPr>
          <w:rFonts w:ascii="Times New Roman" w:hAnsi="Times New Roman" w:cs="Times New Roman"/>
          <w:sz w:val="28"/>
          <w:szCs w:val="28"/>
        </w:rPr>
        <w:t xml:space="preserve"> назначают по нормативам. Она зависит от вида инструмента и его материала, обра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батываемого материала и его твер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дости, глубины резания и подачи, угла в плане инструмента и приня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той его стойкости;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усилие резания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Pz</w:t>
      </w:r>
      <w:r w:rsidRPr="00B87564">
        <w:rPr>
          <w:rFonts w:ascii="Times New Roman" w:hAnsi="Times New Roman" w:cs="Times New Roman"/>
          <w:sz w:val="28"/>
          <w:szCs w:val="28"/>
        </w:rPr>
        <w:t xml:space="preserve"> назначают по нормативам.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Остальные параметры рассчиты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ваются.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растачивании отвер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стий (рис. 33.1,6) значительно ухудшаются условия работы инструмента — увеличивается его нагрев, так как уменьшается поперечное се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чение, затрудняется подвод охлаж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дающей жидкости, увеличивается деформация стружки в процессе 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зания. Все расчеты ведутся как для обтачивания с последующим введе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нием поправочного коэффициента к на скорость резания. Его значение зависит от диаметра растачиваемого отверстия: при диаметре отвер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стия более </w:t>
      </w:r>
      <w:smartTag w:uri="urn:schemas-microsoft-com:office:smarttags" w:element="metricconverter">
        <w:smartTagPr>
          <w:attr w:name="ProductID" w:val="25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250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 xml:space="preserve"> /с=1,0; при диа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метре от 151 до 250 /с=0,95; при диаметре 75... </w:t>
      </w:r>
      <w:smartTag w:uri="urn:schemas-microsoft-com:office:smarttags" w:element="metricconverter">
        <w:smartTagPr>
          <w:attr w:name="ProductID" w:val="10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 xml:space="preserve"> /с=0,90, а при диаметре менее </w:t>
      </w:r>
      <w:smartTag w:uri="urn:schemas-microsoft-com:office:smarttags" w:element="metricconverter">
        <w:smartTagPr>
          <w:attr w:name="ProductID" w:val="75,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75,0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 xml:space="preserve"> /с=0,85.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обработке торцевых поверхностей расчет ведется так же, как для обтачивания, толь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ко длина обработки определяется для сплошной поверхности торца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7564">
        <w:rPr>
          <w:rFonts w:ascii="Times New Roman" w:hAnsi="Times New Roman" w:cs="Times New Roman"/>
          <w:sz w:val="28"/>
          <w:szCs w:val="28"/>
        </w:rPr>
        <w:t xml:space="preserve"> =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</w:rPr>
        <w:t xml:space="preserve">/2, а для кольцевой поверхности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7564">
        <w:rPr>
          <w:rFonts w:ascii="Times New Roman" w:hAnsi="Times New Roman" w:cs="Times New Roman"/>
          <w:sz w:val="28"/>
          <w:szCs w:val="28"/>
        </w:rPr>
        <w:t xml:space="preserve"> =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</w:rPr>
        <w:t>—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7564">
        <w:rPr>
          <w:rFonts w:ascii="Times New Roman" w:hAnsi="Times New Roman" w:cs="Times New Roman"/>
          <w:sz w:val="28"/>
          <w:szCs w:val="28"/>
        </w:rPr>
        <w:t>/2. Но так как при торцевом обтачивании по мере перемещения резца изменяется диаметр обработ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ки, то изменяется и скорость реза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ния, что приводит к изменению стой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кости инструмента. Для определе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 частоты вращения по скорости принимают средний диаметр обра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батываемой поверхности.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Отрезание детали и прорезание канавок производят отрезным резцом. Глубиной реза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 при этом является ширина 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резного резца.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Нарезание внешней и внутренней резьбы произво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дят резьбовыми резцами, заточен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ными по профилю создаваемой резьбы за счет осуществления чер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новых и чистовых проходов общим числом около 10. Для треугольных резьб глубина резания должна быть: при шаге резьбы менее </w:t>
      </w:r>
      <w:smartTag w:uri="urn:schemas-microsoft-com:office:smarttags" w:element="metricconverter">
        <w:smartTagPr>
          <w:attr w:name="ProductID" w:val="2,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2,0 мм</w:t>
        </w:r>
      </w:smartTag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для чистовых и черновых проходов в пределах 0,05 ... </w:t>
      </w:r>
      <w:smartTag w:uri="urn:schemas-microsoft-com:office:smarttags" w:element="metricconverter">
        <w:smartTagPr>
          <w:attr w:name="ProductID" w:val="0,1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0,10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 xml:space="preserve"> на один проход; при шаге резьбы более </w:t>
      </w:r>
      <w:smartTag w:uri="urn:schemas-microsoft-com:office:smarttags" w:element="metricconverter">
        <w:smartTagPr>
          <w:attr w:name="ProductID" w:val="2,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2,0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 xml:space="preserve"> для черновых проходов 0,25 ... </w:t>
      </w:r>
      <w:smartTag w:uri="urn:schemas-microsoft-com:office:smarttags" w:element="metricconverter">
        <w:smartTagPr>
          <w:attr w:name="ProductID" w:val="0,50 мм"/>
        </w:smartTagPr>
        <w:r w:rsidRPr="00B87564">
          <w:rPr>
            <w:rFonts w:ascii="Times New Roman" w:hAnsi="Times New Roman" w:cs="Times New Roman"/>
            <w:sz w:val="28"/>
            <w:szCs w:val="28"/>
          </w:rPr>
          <w:t>0,50 мм</w:t>
        </w:r>
      </w:smartTag>
      <w:r w:rsidRPr="00B87564">
        <w:rPr>
          <w:rFonts w:ascii="Times New Roman" w:hAnsi="Times New Roman" w:cs="Times New Roman"/>
          <w:sz w:val="28"/>
          <w:szCs w:val="28"/>
        </w:rPr>
        <w:t xml:space="preserve">, для чистовых 0,05 </w:t>
      </w:r>
      <w:r w:rsidRPr="00B87564">
        <w:rPr>
          <w:rFonts w:ascii="Times New Roman" w:hAnsi="Times New Roman" w:cs="Times New Roman"/>
          <w:sz w:val="28"/>
          <w:szCs w:val="28"/>
        </w:rPr>
        <w:lastRenderedPageBreak/>
        <w:t>... ...0,10 мм на один проход. При наре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зании внутренней резьбы число про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ходов увеличивается на 25%. По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дача определяется шагом нарезае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мой резьбы. Скорость резания наз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начают по нормативам, как для об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тачивания (при нарезании внутрен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ней резьбы скорость умножают на коэффициент к=0,8). Частоту вра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щения определяют по форм. (33.2), основное время — по форм. (33.1) с умножением ее на два за счет вре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мени, затрачиваемого на перемеще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ние инструмента в исходное поло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64"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СВЕРЛИЛЬНЫХ И РАСТОЧНЫХ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На станках сверлильной группы могут выполняться следующие рабо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ты: сверление, зенкерование и раз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вертывание отверстий, зенкование коническими и цилиндрическими зенковками, нарезание резьбы мет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чиками, а также растачивание 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верстий и обработка плоскости бо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бышек — цекование (рис. 33.2). Главное движение — вращение ин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струмента, вспомогательное — пода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ча инструмента.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Общая методика расчета и после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довательность   определения   режимов резания и норм времени оста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ются прежними (см. разд. 33.1).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Глубина резания при сверлении отверстий в сплошном материале будет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564">
        <w:rPr>
          <w:rFonts w:ascii="Times New Roman" w:hAnsi="Times New Roman" w:cs="Times New Roman"/>
          <w:sz w:val="28"/>
          <w:szCs w:val="28"/>
        </w:rPr>
        <w:t xml:space="preserve"> =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7564">
        <w:rPr>
          <w:rFonts w:ascii="Times New Roman" w:hAnsi="Times New Roman" w:cs="Times New Roman"/>
          <w:sz w:val="28"/>
          <w:szCs w:val="28"/>
        </w:rPr>
        <w:t>/2. При развертывании и зенковании конических отверстий глубина реза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 не определяется. При нарезании резьбы глубиной резания является глубина резьбы. При цилиндриче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ском зенковании и цековании глуби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ной резания является ширина обра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ботки. При расточных работах глу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биной резания является толщина снимаемого слоя за один проход ин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струмента.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Подачу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564">
        <w:rPr>
          <w:rFonts w:ascii="Times New Roman" w:hAnsi="Times New Roman" w:cs="Times New Roman"/>
          <w:sz w:val="28"/>
          <w:szCs w:val="28"/>
        </w:rPr>
        <w:t>ф назначают по нормати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вам и затем уточняют по паспорт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ным данным станка. Она зависит от условий и вида обработки, обраба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тываемого материала, от диаметра и точности обработки. На величину подачи также влияет отноше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ние длины отверстия к диа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метру.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определении длины обработ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ки величина врезания и перебега сверла определяется значением 0,3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87564">
        <w:rPr>
          <w:rFonts w:ascii="Times New Roman" w:hAnsi="Times New Roman" w:cs="Times New Roman"/>
          <w:sz w:val="28"/>
          <w:szCs w:val="28"/>
        </w:rPr>
        <w:t xml:space="preserve"> — диаметр сверла, мм.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lastRenderedPageBreak/>
        <w:t>При растачивании отверстий ос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новное (машинное) время опреде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ляется, как при токарной обработ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ке детали.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64"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ФРЕЗЕРНЫХ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Главное движение на станках фрезерной группы (рис. 33.4) — вращение фрезы, вспомогательными движениями являются продольная, поперечная и вертикальная подачи стол 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Общая методика расчета и после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довательность  определения   режимов резания и норм времени оста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ются прежними (см. разд. 33.1).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Особенности в определении ре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жимов резания следующие: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длину рабочего хода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7564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глубину фрезерования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56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 как величину, которую необходи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 снять за один проход инстру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мента;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среднюю ширину фрезерования В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подача на зуб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Sz</w:t>
      </w:r>
      <w:r w:rsidRPr="00B87564">
        <w:rPr>
          <w:rFonts w:ascii="Times New Roman" w:hAnsi="Times New Roman" w:cs="Times New Roman"/>
          <w:sz w:val="28"/>
          <w:szCs w:val="28"/>
        </w:rPr>
        <w:t xml:space="preserve"> назначается по нормативам; ее величина зависит от обрабатываемого материала и его твердости, типа фрезы и ее материа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ла, для отдельных фрез — от глуби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ны резания, ширины фрезерования и диаметра фрезы;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минутную подачу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564">
        <w:rPr>
          <w:rFonts w:ascii="Times New Roman" w:hAnsi="Times New Roman" w:cs="Times New Roman"/>
          <w:sz w:val="28"/>
          <w:szCs w:val="28"/>
        </w:rPr>
        <w:t xml:space="preserve">м, мм/мин.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и уточняют по паспортным данным станка.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Основное время   всех   видов фрезерования определяют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564"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ШЛИФОВАЛЬНЫХ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На станках шлифовальной груп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пы выполняют разные виды работ (рис. 33.5).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Круглое наружное шли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фование. Главное движение — вращение шлифовального круга, вспомогательное движение — про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дольная и поперечная подачи. Шли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фование </w:t>
      </w:r>
      <w:r w:rsidRPr="00B87564">
        <w:rPr>
          <w:rFonts w:ascii="Times New Roman" w:hAnsi="Times New Roman" w:cs="Times New Roman"/>
          <w:sz w:val="28"/>
          <w:szCs w:val="28"/>
        </w:rPr>
        <w:lastRenderedPageBreak/>
        <w:t>может вестись с продоль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ной подачей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Snp</w:t>
      </w:r>
      <w:r w:rsidRPr="00B87564">
        <w:rPr>
          <w:rFonts w:ascii="Times New Roman" w:hAnsi="Times New Roman" w:cs="Times New Roman"/>
          <w:sz w:val="28"/>
          <w:szCs w:val="28"/>
        </w:rPr>
        <w:t xml:space="preserve"> (изделие перемеща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ется вдоль своей оси) и с попереч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ной подачей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87564">
        <w:rPr>
          <w:rFonts w:ascii="Times New Roman" w:hAnsi="Times New Roman" w:cs="Times New Roman"/>
          <w:sz w:val="28"/>
          <w:szCs w:val="28"/>
        </w:rPr>
        <w:t xml:space="preserve"> (шлифовальный круг перемещается перпендикулярно оси изделия).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Общая методика расчета и после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довательность определения режи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мов резания и норм времени оста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ются прежними.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Особенности определения режи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мов резания следующие: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глубину резания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7564">
        <w:rPr>
          <w:rFonts w:ascii="Times New Roman" w:hAnsi="Times New Roman" w:cs="Times New Roman"/>
          <w:sz w:val="28"/>
          <w:szCs w:val="28"/>
        </w:rPr>
        <w:t>[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87564">
        <w:rPr>
          <w:rFonts w:ascii="Times New Roman" w:hAnsi="Times New Roman" w:cs="Times New Roman"/>
          <w:sz w:val="28"/>
          <w:szCs w:val="28"/>
        </w:rPr>
        <w:t>] определяют на одинарный или двойной ход сто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ла и назначают по нормативам в за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висимости от диаметра и длины об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рабатываемого изделия, свойств ма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териала, величины шероховатости, которую необходимо получить на обрабатываемой поверхности;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продольную подачу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Snp</w:t>
      </w:r>
      <w:r w:rsidRPr="00B87564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ют в долях ширины шлифовального круга.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длину ходе стола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7564">
        <w:rPr>
          <w:rFonts w:ascii="Times New Roman" w:hAnsi="Times New Roman" w:cs="Times New Roman"/>
          <w:sz w:val="28"/>
          <w:szCs w:val="28"/>
        </w:rPr>
        <w:t>р определяют по формулам: при выходе шлифо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вального круга в обе стороны.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скорость вращения шлифовально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го круга икр, м/с.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характеристику шлифовального круга и выбор его осуществляют по нормативам в зависимости от харак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тера обработки, величины шерохо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ватости, точности обработки, обра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батываемого материала и скорости вращения шлифовального круга;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скорость вращения изделия υ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87564">
        <w:rPr>
          <w:rFonts w:ascii="Times New Roman" w:hAnsi="Times New Roman" w:cs="Times New Roman"/>
          <w:sz w:val="28"/>
          <w:szCs w:val="28"/>
        </w:rPr>
        <w:t>, м/мин, назначают по нормативам в зависимости от скорости вращения круга, обрабатываемого материала и дисбаланса изделия.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Основное время определяют при поперечной подаче на каждый ход стола по формуле (33.4), при попе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речной подаче на двойной ход стола.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Круглое внутреннее шли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фование. Главное движение — вращение шлифовального круга; вспомогательные движения — воз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вратно-поступательное перемеще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ние круга, поперечное перемещение круга, вращение изделия.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lastRenderedPageBreak/>
        <w:t>Общая методика расчета и после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довательность определения режи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мов резания и норм времени оста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ются прежними.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Особенности определения режи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мов резания следующие: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длину рабочего хода круга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Lp</w:t>
      </w:r>
      <w:r w:rsidRPr="00B87564">
        <w:rPr>
          <w:rFonts w:ascii="Times New Roman" w:hAnsi="Times New Roman" w:cs="Times New Roman"/>
          <w:sz w:val="28"/>
          <w:szCs w:val="28"/>
        </w:rPr>
        <w:t xml:space="preserve"> оп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ределяют по формуле для сквозных отверстий, для глухих отверстий.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скорость вращения шлифовально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го круга υ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B87564">
        <w:rPr>
          <w:rFonts w:ascii="Times New Roman" w:hAnsi="Times New Roman" w:cs="Times New Roman"/>
          <w:sz w:val="28"/>
          <w:szCs w:val="28"/>
        </w:rPr>
        <w:t>, м/с, назначают по нор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мативам;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характеристику шлифовального круга выбирают по нормативам в зависимости от обрабатываемого материала, характеристики отвер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стия (сквозное, глухое) и скорости вращения круга;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размеры шлифовального круга назначают по нормативам в зависи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мости от диаметра обрабатываемо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го отверстия, длины шлифования и в соответствии с паспортом станка;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частоту вращения шлифовального круга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B87564">
        <w:rPr>
          <w:rFonts w:ascii="Times New Roman" w:hAnsi="Times New Roman" w:cs="Times New Roman"/>
          <w:sz w:val="28"/>
          <w:szCs w:val="28"/>
        </w:rPr>
        <w:t>,  мин~', определяют по фор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муле (33.2) и уточняют по паспорт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ным данным станка;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скорость вращения изделия υ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87564">
        <w:rPr>
          <w:rFonts w:ascii="Times New Roman" w:hAnsi="Times New Roman" w:cs="Times New Roman"/>
          <w:sz w:val="28"/>
          <w:szCs w:val="28"/>
        </w:rPr>
        <w:t xml:space="preserve"> м/мин, назначают по нормативам;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частоту вращения изделия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иф</w:t>
      </w:r>
      <w:r w:rsidRPr="00B87564">
        <w:rPr>
          <w:rFonts w:ascii="Times New Roman" w:hAnsi="Times New Roman" w:cs="Times New Roman"/>
          <w:sz w:val="28"/>
          <w:szCs w:val="28"/>
        </w:rPr>
        <w:t>, мнн</w:t>
      </w:r>
      <w:r w:rsidRPr="00B8756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87564">
        <w:rPr>
          <w:rFonts w:ascii="Times New Roman" w:hAnsi="Times New Roman" w:cs="Times New Roman"/>
          <w:sz w:val="28"/>
          <w:szCs w:val="28"/>
        </w:rPr>
        <w:t>, определяют по формуле (33.2) и уточняют по паспортным данным станка;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продольную подачу круга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Snp</w:t>
      </w:r>
      <w:r w:rsidRPr="00B87564">
        <w:rPr>
          <w:rFonts w:ascii="Times New Roman" w:hAnsi="Times New Roman" w:cs="Times New Roman"/>
          <w:sz w:val="28"/>
          <w:szCs w:val="28"/>
        </w:rPr>
        <w:t>, мм/об, назначают по нормативам в зависимости от диаметра отверстия, длины шлифования и ширины шли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фовального круга;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поперечную подачу круга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87564">
        <w:rPr>
          <w:rFonts w:ascii="Times New Roman" w:hAnsi="Times New Roman" w:cs="Times New Roman"/>
          <w:sz w:val="28"/>
          <w:szCs w:val="28"/>
        </w:rPr>
        <w:t>, мм/мин, назначают по нормативам и уточняют по паспортным данным станка.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Плоское шлифование мо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жет вестись периферией круга и торцем круга на станках с прямо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угольными или круглыми столами. Главное движение — вращение шли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фовального круга, вспомогательные движения — возвратно-поступатель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ное </w:t>
      </w:r>
      <w:r w:rsidRPr="00B87564">
        <w:rPr>
          <w:rFonts w:ascii="Times New Roman" w:hAnsi="Times New Roman" w:cs="Times New Roman"/>
          <w:sz w:val="28"/>
          <w:szCs w:val="28"/>
        </w:rPr>
        <w:lastRenderedPageBreak/>
        <w:t>движение прямоугольного сто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ла (вращательное движение кругло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го стола), возвратно-поступательное перемещение круга, вертикальная и поперечная подачи.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Режимы резания при шлифовании периферией круга определяют в сле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дующей последовательности: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длину рабочего хода круга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Lp</w:t>
      </w:r>
      <w:r w:rsidRPr="00B87564">
        <w:rPr>
          <w:rFonts w:ascii="Times New Roman" w:hAnsi="Times New Roman" w:cs="Times New Roman"/>
          <w:sz w:val="28"/>
          <w:szCs w:val="28"/>
        </w:rPr>
        <w:t xml:space="preserve"> при круглом столе ,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характеристику и ширину круга В, мм, выбирают по нормативам;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скорость вращения круга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υ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87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B87564">
        <w:rPr>
          <w:rFonts w:ascii="Times New Roman" w:hAnsi="Times New Roman" w:cs="Times New Roman"/>
          <w:sz w:val="28"/>
          <w:szCs w:val="28"/>
        </w:rPr>
        <w:t xml:space="preserve">, м/с,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продольную подачу круга, или сто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7564">
        <w:rPr>
          <w:rFonts w:ascii="Times New Roman" w:hAnsi="Times New Roman" w:cs="Times New Roman"/>
          <w:sz w:val="28"/>
          <w:szCs w:val="28"/>
        </w:rPr>
        <w:t>п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7564">
        <w:rPr>
          <w:rFonts w:ascii="Times New Roman" w:hAnsi="Times New Roman" w:cs="Times New Roman"/>
          <w:sz w:val="28"/>
          <w:szCs w:val="28"/>
        </w:rPr>
        <w:t>, мм/об, назначают по норма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тивам в зависимости от точности об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работки и шероховатости поверхно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среднюю скорость вращения изде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лий на круглом столе или скорость движения прямоугольного стола υ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B87564">
        <w:rPr>
          <w:rFonts w:ascii="Times New Roman" w:hAnsi="Times New Roman" w:cs="Times New Roman"/>
          <w:sz w:val="28"/>
          <w:szCs w:val="28"/>
        </w:rPr>
        <w:t xml:space="preserve"> м/мин, назначают по нормативам в зависимости от ширины круга, его продольной подачи, наружного и внутреннего диаметров расположе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ния изделий на столе;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средний диаметр расположения изделий на круглом столе ,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величину поперечного хода круга при шлифовании поверхностей на прямоугольном столе ,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частоту вращения стола п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B87564">
        <w:rPr>
          <w:rFonts w:ascii="Times New Roman" w:hAnsi="Times New Roman" w:cs="Times New Roman"/>
          <w:sz w:val="28"/>
          <w:szCs w:val="28"/>
        </w:rPr>
        <w:t>, дв. ход/мин, определяют по формуле (33.2) и уточняют по паспортным данным станка;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вертикальную подачу   круга  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87564">
        <w:rPr>
          <w:rFonts w:ascii="Times New Roman" w:hAnsi="Times New Roman" w:cs="Times New Roman"/>
          <w:sz w:val="28"/>
          <w:szCs w:val="28"/>
        </w:rPr>
        <w:t>, мм/дв. ход, назначают по норматив вам в зависимости от ширины круга, припуска на обработку (на сторо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ну), точности обработки, обрабаты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ваемого материала, скорости круга и уточняют по паспортным данным станка;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 xml:space="preserve">поперечную   подачу    круга   </w:t>
      </w:r>
      <w:r w:rsidRPr="00B87564">
        <w:rPr>
          <w:rFonts w:ascii="Times New Roman" w:hAnsi="Times New Roman" w:cs="Times New Roman"/>
          <w:sz w:val="28"/>
          <w:szCs w:val="28"/>
          <w:lang w:val="en-US"/>
        </w:rPr>
        <w:t>Snn</w:t>
      </w:r>
      <w:r w:rsidRPr="00B87564">
        <w:rPr>
          <w:rFonts w:ascii="Times New Roman" w:hAnsi="Times New Roman" w:cs="Times New Roman"/>
          <w:sz w:val="28"/>
          <w:szCs w:val="28"/>
        </w:rPr>
        <w:t xml:space="preserve">, мм/дв. ход, 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частоту двойных ходов круга п</w:t>
      </w:r>
      <w:r w:rsidRPr="00B87564">
        <w:rPr>
          <w:rFonts w:ascii="Times New Roman" w:hAnsi="Times New Roman" w:cs="Times New Roman"/>
          <w:sz w:val="28"/>
          <w:szCs w:val="28"/>
          <w:vertAlign w:val="subscript"/>
        </w:rPr>
        <w:t>дх</w:t>
      </w:r>
      <w:r w:rsidRPr="00B87564">
        <w:rPr>
          <w:rFonts w:ascii="Times New Roman" w:hAnsi="Times New Roman" w:cs="Times New Roman"/>
          <w:sz w:val="28"/>
          <w:szCs w:val="28"/>
        </w:rPr>
        <w:t>, дв. ход/мин.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Определяюь основное время для крунлого стола,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lastRenderedPageBreak/>
        <w:t>для прямоугольного стола при по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перечной подаче на каждый ход,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поперечной подаче на двой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ной ход стола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шлифовании торцем круга основное время определяют для круглого стола, для прямоугольного стола.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 бесцентровом шлифовании главным движением является вра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щение шлифующего круга, вспомо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гательными движениями — враще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ние детали и ее продольное переме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щение.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Определяют основное время при приме</w:t>
      </w:r>
      <w:r w:rsidRPr="00B87564">
        <w:rPr>
          <w:rFonts w:ascii="Times New Roman" w:hAnsi="Times New Roman" w:cs="Times New Roman"/>
          <w:sz w:val="28"/>
          <w:szCs w:val="28"/>
        </w:rPr>
        <w:softHyphen/>
        <w:t>нении метода продольной подачи ,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при применении метода врезания основное время.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</w:pPr>
      <w:r w:rsidRPr="00B87564"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  <w:t>Вопросы для контроля знаний студентов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1.Последовательность нормирования станочных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2. Определение основного времени для токарных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3. Определение основного времени для шлифовальных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4. Определение основного времени для сверлильных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564">
        <w:rPr>
          <w:rFonts w:ascii="Times New Roman" w:hAnsi="Times New Roman" w:cs="Times New Roman"/>
          <w:sz w:val="28"/>
          <w:szCs w:val="28"/>
        </w:rPr>
        <w:t>5. Определение основного времени для фрезерных работ</w:t>
      </w:r>
    </w:p>
    <w:p w:rsidR="00B87564" w:rsidRPr="00B87564" w:rsidRDefault="00B87564" w:rsidP="00B87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77" w:rsidRPr="00B87564" w:rsidRDefault="000C7577">
      <w:pPr>
        <w:rPr>
          <w:rFonts w:ascii="Times New Roman" w:hAnsi="Times New Roman" w:cs="Times New Roman"/>
          <w:sz w:val="28"/>
          <w:szCs w:val="28"/>
        </w:rPr>
      </w:pPr>
    </w:p>
    <w:sectPr w:rsidR="000C7577" w:rsidRPr="00B87564" w:rsidSect="00B875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6D"/>
    <w:multiLevelType w:val="hybridMultilevel"/>
    <w:tmpl w:val="30C4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B87564"/>
    <w:rsid w:val="000C7577"/>
    <w:rsid w:val="00B8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Prep-109</dc:creator>
  <cp:keywords/>
  <dc:description/>
  <cp:lastModifiedBy>Prep-109</cp:lastModifiedBy>
  <cp:revision>3</cp:revision>
  <dcterms:created xsi:type="dcterms:W3CDTF">2019-02-06T04:38:00Z</dcterms:created>
  <dcterms:modified xsi:type="dcterms:W3CDTF">2019-02-06T04:39:00Z</dcterms:modified>
</cp:coreProperties>
</file>